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43EE" w:rsidRDefault="008F2827">
      <w:r>
        <w:rPr>
          <w:noProof/>
        </w:rPr>
        <w:pict>
          <v:shapetype id="_x0000_t202" coordsize="21600,21600" o:spt="202" path="m,l,21600r21600,l21600,xe">
            <v:stroke joinstyle="miter"/>
            <v:path gradientshapeok="t" o:connecttype="rect"/>
          </v:shapetype>
          <v:shape id="Text Box 1" o:spid="_x0000_s1026" type="#_x0000_t202" style="position:absolute;margin-left:-53.95pt;margin-top:-8.95pt;width:540pt;height:2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" filled="f" stroked="f">
            <v:textbox>
              <w:txbxContent>
                <w:p w:rsidR="00D043EE" w:rsidRPr="00D043EE" w:rsidRDefault="00D043EE" w:rsidP="00D043EE">
                  <w:pPr>
                    <w:pStyle w:val="ListParagraph"/>
                    <w:ind w:left="0"/>
                    <w:rPr>
                      <w:rFonts w:asciiTheme="majorHAnsi" w:hAnsiTheme="majorHAnsi" w:cstheme="minorHAnsi"/>
                      <w:sz w:val="24"/>
                      <w:szCs w:val="24"/>
                    </w:rPr>
                  </w:pPr>
                  <w:r w:rsidRPr="00D043EE">
                    <w:rPr>
                      <w:rFonts w:asciiTheme="majorHAnsi" w:hAnsiTheme="majorHAnsi" w:cstheme="minorHAnsi"/>
                      <w:b/>
                      <w:sz w:val="24"/>
                      <w:szCs w:val="24"/>
                    </w:rPr>
                    <w:t>Phase B Assessment Window</w:t>
                  </w:r>
                  <w:r w:rsidRPr="00D043EE">
                    <w:rPr>
                      <w:rFonts w:asciiTheme="majorHAnsi" w:hAnsiTheme="majorHAnsi" w:cstheme="minorHAnsi"/>
                      <w:sz w:val="24"/>
                      <w:szCs w:val="24"/>
                    </w:rPr>
                    <w:t xml:space="preserve"> </w:t>
                  </w:r>
                  <w:r w:rsidRPr="00D043EE">
                    <w:rPr>
                      <w:rFonts w:asciiTheme="majorHAnsi" w:hAnsiTheme="majorHAnsi" w:cstheme="minorHAnsi"/>
                      <w:b/>
                      <w:sz w:val="24"/>
                      <w:szCs w:val="24"/>
                    </w:rPr>
                    <w:t>Highlights</w:t>
                  </w:r>
                </w:p>
                <w:p w:rsidR="00D043EE" w:rsidRPr="00D043EE" w:rsidRDefault="00D043EE" w:rsidP="00D043EE">
                  <w:pPr>
                    <w:pStyle w:val="ListParagraph"/>
                    <w:numPr>
                      <w:ilvl w:val="0"/>
                      <w:numId w:val="2"/>
                    </w:numPr>
                    <w:ind w:left="360"/>
                    <w:rPr>
                      <w:rFonts w:asciiTheme="majorHAnsi" w:hAnsiTheme="majorHAnsi" w:cstheme="minorHAnsi"/>
                      <w:sz w:val="24"/>
                      <w:szCs w:val="24"/>
                    </w:rPr>
                  </w:pPr>
                  <w:r w:rsidRPr="00D043EE">
                    <w:rPr>
                      <w:rFonts w:asciiTheme="majorHAnsi" w:hAnsiTheme="majorHAnsi" w:cstheme="minorHAnsi"/>
                      <w:sz w:val="24"/>
                      <w:szCs w:val="24"/>
                    </w:rPr>
                    <w:t xml:space="preserve">The Phase B assessment window is </w:t>
                  </w:r>
                  <w:r w:rsidRPr="00D043EE">
                    <w:rPr>
                      <w:rFonts w:asciiTheme="majorHAnsi" w:hAnsiTheme="majorHAnsi" w:cstheme="minorHAnsi"/>
                      <w:b/>
                      <w:sz w:val="24"/>
                      <w:szCs w:val="24"/>
                    </w:rPr>
                    <w:t>November 10 - December 19, 2014</w:t>
                  </w:r>
                  <w:r w:rsidRPr="00D043EE">
                    <w:rPr>
                      <w:rFonts w:asciiTheme="majorHAnsi" w:hAnsiTheme="majorHAnsi" w:cstheme="minorHAnsi"/>
                      <w:sz w:val="24"/>
                      <w:szCs w:val="24"/>
                    </w:rPr>
                    <w:t xml:space="preserve">. This phase of assessment will include non-field test items and field test items. </w:t>
                  </w:r>
                </w:p>
                <w:p w:rsidR="00D043EE" w:rsidRPr="00D043EE" w:rsidRDefault="00D043EE" w:rsidP="00D043EE">
                  <w:pPr>
                    <w:pStyle w:val="ListParagraph"/>
                    <w:numPr>
                      <w:ilvl w:val="0"/>
                      <w:numId w:val="3"/>
                    </w:numPr>
                    <w:rPr>
                      <w:rFonts w:asciiTheme="majorHAnsi" w:hAnsiTheme="majorHAnsi"/>
                      <w:sz w:val="24"/>
                      <w:szCs w:val="24"/>
                    </w:rPr>
                  </w:pPr>
                  <w:r w:rsidRPr="00D043EE">
                    <w:rPr>
                      <w:rFonts w:asciiTheme="majorHAnsi" w:hAnsiTheme="majorHAnsi"/>
                      <w:sz w:val="24"/>
                      <w:szCs w:val="24"/>
                    </w:rPr>
                    <w:t>Continued inclusion of field test items in assessments will provide the following:</w:t>
                  </w:r>
                </w:p>
                <w:p w:rsidR="00D043EE" w:rsidRPr="00D043EE" w:rsidRDefault="00D043EE" w:rsidP="00D043EE">
                  <w:pPr>
                    <w:pStyle w:val="ListParagraph"/>
                    <w:numPr>
                      <w:ilvl w:val="0"/>
                      <w:numId w:val="1"/>
                    </w:numPr>
                    <w:rPr>
                      <w:rFonts w:asciiTheme="majorHAnsi" w:hAnsiTheme="majorHAnsi"/>
                      <w:sz w:val="24"/>
                      <w:szCs w:val="24"/>
                    </w:rPr>
                  </w:pPr>
                  <w:r w:rsidRPr="00D043EE">
                    <w:rPr>
                      <w:rFonts w:asciiTheme="majorHAnsi" w:hAnsiTheme="majorHAnsi"/>
                      <w:sz w:val="24"/>
                      <w:szCs w:val="24"/>
                    </w:rPr>
                    <w:t>Demo testlets for use on future assessments</w:t>
                  </w:r>
                </w:p>
                <w:p w:rsidR="00D043EE" w:rsidRPr="00D043EE" w:rsidRDefault="00D043EE" w:rsidP="00D043EE">
                  <w:pPr>
                    <w:pStyle w:val="ListParagraph"/>
                    <w:numPr>
                      <w:ilvl w:val="0"/>
                      <w:numId w:val="1"/>
                    </w:numPr>
                    <w:rPr>
                      <w:rFonts w:asciiTheme="majorHAnsi" w:hAnsiTheme="majorHAnsi"/>
                      <w:sz w:val="24"/>
                      <w:szCs w:val="24"/>
                    </w:rPr>
                  </w:pPr>
                  <w:r w:rsidRPr="00D043EE">
                    <w:rPr>
                      <w:rFonts w:asciiTheme="majorHAnsi" w:hAnsiTheme="majorHAnsi"/>
                      <w:sz w:val="24"/>
                      <w:szCs w:val="24"/>
                    </w:rPr>
                    <w:t>Collect data that will be used to continue statistical modeling of the learning map</w:t>
                  </w:r>
                </w:p>
                <w:p w:rsidR="00D043EE" w:rsidRPr="00D043EE" w:rsidRDefault="00D043EE" w:rsidP="00D043EE">
                  <w:pPr>
                    <w:pStyle w:val="ListParagraph"/>
                    <w:numPr>
                      <w:ilvl w:val="0"/>
                      <w:numId w:val="1"/>
                    </w:numPr>
                    <w:rPr>
                      <w:rFonts w:asciiTheme="majorHAnsi" w:hAnsiTheme="majorHAnsi"/>
                      <w:sz w:val="24"/>
                      <w:szCs w:val="24"/>
                    </w:rPr>
                  </w:pPr>
                  <w:r w:rsidRPr="00D043EE">
                    <w:rPr>
                      <w:rFonts w:asciiTheme="majorHAnsi" w:hAnsiTheme="majorHAnsi"/>
                      <w:sz w:val="24"/>
                      <w:szCs w:val="24"/>
                    </w:rPr>
                    <w:t>Garner  teacher feedback on testlets and on accessibility</w:t>
                  </w:r>
                </w:p>
                <w:p w:rsidR="00D043EE" w:rsidRPr="00D043EE" w:rsidRDefault="00D043EE" w:rsidP="00D043EE">
                  <w:pPr>
                    <w:pStyle w:val="ListParagraph"/>
                    <w:numPr>
                      <w:ilvl w:val="0"/>
                      <w:numId w:val="1"/>
                    </w:numPr>
                    <w:rPr>
                      <w:rFonts w:asciiTheme="majorHAnsi" w:hAnsiTheme="majorHAnsi"/>
                      <w:sz w:val="24"/>
                      <w:szCs w:val="24"/>
                    </w:rPr>
                  </w:pPr>
                  <w:r w:rsidRPr="00D043EE">
                    <w:rPr>
                      <w:rFonts w:asciiTheme="majorHAnsi" w:hAnsiTheme="majorHAnsi"/>
                      <w:sz w:val="24"/>
                      <w:szCs w:val="24"/>
                    </w:rPr>
                    <w:t xml:space="preserve">Click for </w:t>
                  </w:r>
                  <w:hyperlink r:id="rId5" w:history="1">
                    <w:r w:rsidRPr="00D043EE">
                      <w:rPr>
                        <w:rStyle w:val="Hyperlink"/>
                        <w:rFonts w:asciiTheme="majorHAnsi" w:hAnsiTheme="majorHAnsi"/>
                        <w:sz w:val="24"/>
                        <w:szCs w:val="24"/>
                      </w:rPr>
                      <w:t>Educator Resources, Phase B</w:t>
                    </w:r>
                  </w:hyperlink>
                </w:p>
                <w:p w:rsidR="00D043EE" w:rsidRPr="00D043EE" w:rsidRDefault="00D043EE" w:rsidP="00D043EE">
                  <w:pPr>
                    <w:pStyle w:val="ListParagraph"/>
                    <w:numPr>
                      <w:ilvl w:val="0"/>
                      <w:numId w:val="2"/>
                    </w:numPr>
                    <w:ind w:left="360"/>
                    <w:rPr>
                      <w:rFonts w:asciiTheme="majorHAnsi" w:hAnsiTheme="majorHAnsi" w:cstheme="minorHAnsi"/>
                      <w:sz w:val="24"/>
                      <w:szCs w:val="24"/>
                    </w:rPr>
                  </w:pPr>
                  <w:r w:rsidRPr="00D043EE">
                    <w:rPr>
                      <w:rFonts w:asciiTheme="majorHAnsi" w:hAnsiTheme="majorHAnsi" w:cstheme="minorHAnsi"/>
                      <w:sz w:val="24"/>
                      <w:szCs w:val="24"/>
                    </w:rPr>
                    <w:t xml:space="preserve">Testlet Information Pages (TIPs) are now available. These PDF documents provide the test administrator with important information about each testlet. </w:t>
                  </w:r>
                </w:p>
                <w:p w:rsidR="00D043EE" w:rsidRPr="00D043EE" w:rsidRDefault="00D043EE" w:rsidP="00D043EE">
                  <w:pPr>
                    <w:pStyle w:val="ListParagraph"/>
                    <w:numPr>
                      <w:ilvl w:val="0"/>
                      <w:numId w:val="4"/>
                    </w:numPr>
                    <w:rPr>
                      <w:rFonts w:asciiTheme="majorHAnsi" w:hAnsiTheme="majorHAnsi" w:cstheme="minorHAnsi"/>
                      <w:sz w:val="24"/>
                      <w:szCs w:val="24"/>
                    </w:rPr>
                  </w:pPr>
                  <w:r w:rsidRPr="00D043EE">
                    <w:rPr>
                      <w:rFonts w:asciiTheme="majorHAnsi" w:hAnsiTheme="majorHAnsi"/>
                      <w:sz w:val="24"/>
                      <w:szCs w:val="24"/>
                    </w:rPr>
                    <w:t xml:space="preserve">Retrieve each testlet’s TIP in the Instructional Tools Interface (ITI) on the confirmation screen, after having confirmed each test assignment; download and print. </w:t>
                  </w:r>
                </w:p>
                <w:p w:rsidR="00D043EE" w:rsidRPr="00D043EE" w:rsidRDefault="00D043EE" w:rsidP="00D043EE">
                  <w:pPr>
                    <w:pStyle w:val="ListParagraph"/>
                    <w:numPr>
                      <w:ilvl w:val="0"/>
                      <w:numId w:val="4"/>
                    </w:numPr>
                    <w:rPr>
                      <w:rFonts w:asciiTheme="majorHAnsi" w:hAnsiTheme="majorHAnsi" w:cstheme="minorHAnsi"/>
                      <w:sz w:val="24"/>
                      <w:szCs w:val="24"/>
                    </w:rPr>
                  </w:pPr>
                  <w:r w:rsidRPr="00D043EE">
                    <w:rPr>
                      <w:rFonts w:asciiTheme="majorHAnsi" w:hAnsiTheme="majorHAnsi"/>
                      <w:sz w:val="24"/>
                      <w:szCs w:val="24"/>
                    </w:rPr>
                    <w:t xml:space="preserve">When you are ready to test, match the test name on the TIP with the test you choose in KITE. </w:t>
                  </w:r>
                </w:p>
                <w:p w:rsidR="00D043EE" w:rsidRPr="00D043EE" w:rsidRDefault="00D043EE" w:rsidP="00D043EE">
                  <w:pPr>
                    <w:pStyle w:val="ListParagraph"/>
                    <w:numPr>
                      <w:ilvl w:val="0"/>
                      <w:numId w:val="4"/>
                    </w:numPr>
                    <w:rPr>
                      <w:rFonts w:asciiTheme="majorHAnsi" w:hAnsiTheme="majorHAnsi" w:cstheme="minorHAnsi"/>
                      <w:sz w:val="24"/>
                      <w:szCs w:val="24"/>
                    </w:rPr>
                  </w:pPr>
                  <w:r w:rsidRPr="00D043EE">
                    <w:rPr>
                      <w:rFonts w:asciiTheme="majorHAnsi" w:hAnsiTheme="majorHAnsi"/>
                      <w:sz w:val="24"/>
                      <w:szCs w:val="24"/>
                    </w:rPr>
                    <w:t xml:space="preserve"> All tests are selected through the Instructional Tools Interface (ITI) in Educator Portal.</w:t>
                  </w:r>
                </w:p>
                <w:p w:rsidR="00D043EE" w:rsidRPr="00D043EE" w:rsidRDefault="00D043EE" w:rsidP="00D043EE">
                  <w:pPr>
                    <w:pStyle w:val="ListParagraph"/>
                    <w:numPr>
                      <w:ilvl w:val="0"/>
                      <w:numId w:val="2"/>
                    </w:numPr>
                    <w:rPr>
                      <w:rFonts w:asciiTheme="majorHAnsi" w:hAnsiTheme="majorHAnsi"/>
                      <w:sz w:val="24"/>
                      <w:szCs w:val="24"/>
                    </w:rPr>
                  </w:pPr>
                  <w:r w:rsidRPr="00D043EE">
                    <w:rPr>
                      <w:rFonts w:asciiTheme="majorHAnsi" w:hAnsiTheme="majorHAnsi"/>
                      <w:sz w:val="24"/>
                      <w:szCs w:val="24"/>
                    </w:rPr>
                    <w:t xml:space="preserve">The following DLM manuals are available for reference during Phase B testing:  </w:t>
                  </w:r>
                </w:p>
                <w:p w:rsidR="00D043EE" w:rsidRPr="00D043EE" w:rsidRDefault="008F2827" w:rsidP="00D043EE">
                  <w:pPr>
                    <w:pStyle w:val="ListParagraph"/>
                    <w:rPr>
                      <w:rFonts w:asciiTheme="majorHAnsi" w:hAnsiTheme="majorHAnsi"/>
                      <w:sz w:val="24"/>
                      <w:szCs w:val="24"/>
                    </w:rPr>
                  </w:pPr>
                  <w:hyperlink r:id="rId6" w:history="1">
                    <w:r w:rsidR="00D043EE" w:rsidRPr="00D043EE">
                      <w:rPr>
                        <w:rStyle w:val="Hyperlink"/>
                        <w:rFonts w:asciiTheme="majorHAnsi" w:hAnsiTheme="majorHAnsi"/>
                        <w:sz w:val="24"/>
                        <w:szCs w:val="24"/>
                      </w:rPr>
                      <w:t>Test Administration Manual</w:t>
                    </w:r>
                  </w:hyperlink>
                  <w:r w:rsidR="00D043EE" w:rsidRPr="00D043EE">
                    <w:rPr>
                      <w:rFonts w:asciiTheme="majorHAnsi" w:hAnsiTheme="majorHAnsi"/>
                      <w:color w:val="000000" w:themeColor="text1"/>
                      <w:sz w:val="24"/>
                      <w:szCs w:val="24"/>
                    </w:rPr>
                    <w:t xml:space="preserve"> &amp; </w:t>
                  </w:r>
                  <w:hyperlink r:id="rId7" w:history="1">
                    <w:r w:rsidR="00D043EE" w:rsidRPr="00D043EE">
                      <w:rPr>
                        <w:rStyle w:val="Hyperlink"/>
                        <w:rFonts w:asciiTheme="majorHAnsi" w:hAnsiTheme="majorHAnsi"/>
                        <w:b/>
                        <w:sz w:val="24"/>
                        <w:szCs w:val="24"/>
                      </w:rPr>
                      <w:t>Test Administration Manual Updates</w:t>
                    </w:r>
                  </w:hyperlink>
                  <w:r w:rsidR="00D043EE" w:rsidRPr="00D043EE">
                    <w:rPr>
                      <w:rFonts w:asciiTheme="majorHAnsi" w:hAnsiTheme="majorHAnsi"/>
                      <w:b/>
                      <w:color w:val="000000" w:themeColor="text1"/>
                      <w:sz w:val="24"/>
                      <w:szCs w:val="24"/>
                    </w:rPr>
                    <w:t xml:space="preserve"> , </w:t>
                  </w:r>
                  <w:hyperlink r:id="rId8" w:history="1">
                    <w:r w:rsidR="00D043EE" w:rsidRPr="00D043EE">
                      <w:rPr>
                        <w:rStyle w:val="Hyperlink"/>
                        <w:rFonts w:asciiTheme="majorHAnsi" w:hAnsiTheme="majorHAnsi"/>
                        <w:sz w:val="24"/>
                        <w:szCs w:val="24"/>
                      </w:rPr>
                      <w:t>Accessibility Manual</w:t>
                    </w:r>
                  </w:hyperlink>
                  <w:r w:rsidR="00D043EE" w:rsidRPr="00D043EE">
                    <w:rPr>
                      <w:rFonts w:asciiTheme="majorHAnsi" w:hAnsiTheme="majorHAnsi"/>
                      <w:color w:val="000000" w:themeColor="text1"/>
                      <w:sz w:val="24"/>
                      <w:szCs w:val="24"/>
                    </w:rPr>
                    <w:t xml:space="preserve"> , </w:t>
                  </w:r>
                  <w:hyperlink r:id="rId9" w:history="1">
                    <w:r w:rsidR="00D043EE" w:rsidRPr="00D043EE">
                      <w:rPr>
                        <w:rStyle w:val="Hyperlink"/>
                        <w:rFonts w:asciiTheme="majorHAnsi" w:hAnsiTheme="majorHAnsi"/>
                        <w:sz w:val="24"/>
                        <w:szCs w:val="24"/>
                      </w:rPr>
                      <w:t>Data Steward Manual</w:t>
                    </w:r>
                  </w:hyperlink>
                  <w:r w:rsidR="00D043EE" w:rsidRPr="00D043EE">
                    <w:rPr>
                      <w:rFonts w:asciiTheme="majorHAnsi" w:hAnsiTheme="majorHAnsi"/>
                      <w:color w:val="000000" w:themeColor="text1"/>
                      <w:sz w:val="24"/>
                      <w:szCs w:val="24"/>
                    </w:rPr>
                    <w:t xml:space="preserve"> &amp; </w:t>
                  </w:r>
                  <w:hyperlink r:id="rId10" w:history="1">
                    <w:r w:rsidR="00D043EE" w:rsidRPr="00D043EE">
                      <w:rPr>
                        <w:rStyle w:val="Hyperlink"/>
                        <w:rFonts w:asciiTheme="majorHAnsi" w:hAnsiTheme="majorHAnsi"/>
                        <w:sz w:val="24"/>
                        <w:szCs w:val="24"/>
                      </w:rPr>
                      <w:t>Data Steward Manual Updates</w:t>
                    </w:r>
                  </w:hyperlink>
                  <w:r w:rsidR="00D043EE" w:rsidRPr="00D043EE">
                    <w:rPr>
                      <w:rFonts w:asciiTheme="majorHAnsi" w:hAnsiTheme="majorHAnsi"/>
                      <w:color w:val="000000" w:themeColor="text1"/>
                      <w:sz w:val="24"/>
                      <w:szCs w:val="24"/>
                    </w:rPr>
                    <w:t xml:space="preserve"> , </w:t>
                  </w:r>
                  <w:hyperlink r:id="rId11" w:history="1">
                    <w:r w:rsidR="00D043EE" w:rsidRPr="00D043EE">
                      <w:rPr>
                        <w:rStyle w:val="Hyperlink"/>
                        <w:rFonts w:asciiTheme="majorHAnsi" w:hAnsiTheme="majorHAnsi"/>
                        <w:sz w:val="24"/>
                        <w:szCs w:val="24"/>
                      </w:rPr>
                      <w:t>Assessment Coordinator Manual</w:t>
                    </w:r>
                  </w:hyperlink>
                  <w:r w:rsidR="00D043EE" w:rsidRPr="00D043EE">
                    <w:rPr>
                      <w:rFonts w:asciiTheme="majorHAnsi" w:hAnsiTheme="majorHAnsi"/>
                      <w:color w:val="000000" w:themeColor="text1"/>
                      <w:sz w:val="24"/>
                      <w:szCs w:val="24"/>
                    </w:rPr>
                    <w:t xml:space="preserve"> , </w:t>
                  </w:r>
                  <w:hyperlink r:id="rId12" w:history="1">
                    <w:r w:rsidR="00D043EE" w:rsidRPr="00D043EE">
                      <w:rPr>
                        <w:rStyle w:val="Hyperlink"/>
                        <w:rFonts w:asciiTheme="majorHAnsi" w:hAnsiTheme="majorHAnsi"/>
                        <w:sz w:val="24"/>
                        <w:szCs w:val="24"/>
                      </w:rPr>
                      <w:t>Technical Liaison Manual</w:t>
                    </w:r>
                  </w:hyperlink>
                  <w:r w:rsidR="00D043EE" w:rsidRPr="00D043EE">
                    <w:rPr>
                      <w:rFonts w:asciiTheme="majorHAnsi" w:hAnsiTheme="majorHAnsi"/>
                      <w:color w:val="000000" w:themeColor="text1"/>
                      <w:sz w:val="24"/>
                      <w:szCs w:val="24"/>
                    </w:rPr>
                    <w:t xml:space="preserve"> </w:t>
                  </w:r>
                </w:p>
                <w:p w:rsidR="00D043EE" w:rsidRPr="00D043EE" w:rsidRDefault="00D043EE">
                  <w:pPr>
                    <w:rPr>
                      <w:rFonts w:asciiTheme="majorHAnsi" w:hAnsiTheme="majorHAnsi"/>
                    </w:rPr>
                  </w:pPr>
                </w:p>
              </w:txbxContent>
            </v:textbox>
            <w10:wrap type="square"/>
          </v:shape>
        </w:pict>
      </w:r>
    </w:p>
    <w:p w:rsidR="00D043EE" w:rsidRPr="00D043EE" w:rsidRDefault="008F2827" w:rsidP="00D043EE">
      <w:r>
        <w:rPr>
          <w:noProof/>
        </w:rPr>
        <w:pict>
          <v:shape id="Text Box 3" o:spid="_x0000_s1027" type="#_x0000_t202" style="position:absolute;margin-left:-53.95pt;margin-top:20.95pt;width:552pt;height:38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" filled="f" stroked="f">
            <v:textbox>
              <w:txbxContent>
                <w:p w:rsidR="00BD4FF0" w:rsidRDefault="00BD4FF0">
                  <w:pPr>
                    <w:rPr>
                      <w:noProof/>
                    </w:rPr>
                  </w:pPr>
                </w:p>
              </w:txbxContent>
            </v:textbox>
            <w10:wrap type="through"/>
          </v:shape>
        </w:pict>
      </w:r>
      <w:r>
        <w:rPr>
          <w:noProof/>
        </w:rPr>
        <w:pict>
          <v:shape id="Text Box 2" o:spid="_x0000_s1028" type="#_x0000_t202" style="position:absolute;margin-left:-53.95pt;margin-top:28.95pt;width:540pt;height:37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" filled="f" stroked="f">
            <v:textbox>
              <w:txbxContent>
                <w:p w:rsidR="00D043EE" w:rsidRPr="00BD4FF0" w:rsidRDefault="00D043EE" w:rsidP="00D043EE">
                  <w:pPr>
                    <w:pStyle w:val="ListParagraph"/>
                    <w:ind w:left="0"/>
                    <w:rPr>
                      <w:sz w:val="24"/>
                      <w:szCs w:val="24"/>
                    </w:rPr>
                  </w:pPr>
                  <w:r w:rsidRPr="00BD4FF0">
                    <w:rPr>
                      <w:b/>
                      <w:sz w:val="24"/>
                      <w:szCs w:val="24"/>
                    </w:rPr>
                    <w:t>Content Assessed</w:t>
                  </w:r>
                </w:p>
                <w:p w:rsidR="00D043EE" w:rsidRPr="001B6D01" w:rsidRDefault="00D043EE" w:rsidP="00D043EE">
                  <w:pPr>
                    <w:pStyle w:val="ListParagraph"/>
                    <w:numPr>
                      <w:ilvl w:val="0"/>
                      <w:numId w:val="6"/>
                    </w:numPr>
                    <w:rPr>
                      <w:rFonts w:cstheme="minorHAnsi"/>
                      <w:color w:val="000000" w:themeColor="text1"/>
                    </w:rPr>
                  </w:pPr>
                  <w:r w:rsidRPr="001B6D01">
                    <w:rPr>
                      <w:rFonts w:cstheme="minorHAnsi"/>
                    </w:rPr>
                    <w:t xml:space="preserve">A comprehensive list of available Phase B Essential Elements can be found </w:t>
                  </w:r>
                  <w:hyperlink r:id="rId13" w:history="1">
                    <w:r w:rsidRPr="001B6D01">
                      <w:rPr>
                        <w:rStyle w:val="Hyperlink"/>
                        <w:rFonts w:cstheme="minorHAnsi"/>
                      </w:rPr>
                      <w:t>here</w:t>
                    </w:r>
                  </w:hyperlink>
                  <w:r w:rsidRPr="001B6D01">
                    <w:rPr>
                      <w:rFonts w:cstheme="minorHAnsi"/>
                      <w:color w:val="000000" w:themeColor="text1"/>
                    </w:rPr>
                    <w:t xml:space="preserve"> </w:t>
                  </w:r>
                </w:p>
                <w:p w:rsidR="00D043EE" w:rsidRPr="001B6D01" w:rsidRDefault="00D043EE" w:rsidP="00D043EE">
                  <w:pPr>
                    <w:pStyle w:val="ListParagraph"/>
                    <w:numPr>
                      <w:ilvl w:val="0"/>
                      <w:numId w:val="6"/>
                    </w:numPr>
                    <w:tabs>
                      <w:tab w:val="left" w:pos="0"/>
                      <w:tab w:val="left" w:pos="1260"/>
                    </w:tabs>
                    <w:rPr>
                      <w:rFonts w:cstheme="minorHAnsi"/>
                      <w:color w:val="000000" w:themeColor="text1"/>
                    </w:rPr>
                  </w:pPr>
                  <w:r w:rsidRPr="001B6D01">
                    <w:rPr>
                      <w:rFonts w:cstheme="minorHAnsi"/>
                      <w:color w:val="000000" w:themeColor="text1"/>
                    </w:rPr>
                    <w:t xml:space="preserve">Please be aware that the majority of Phase B available testlets will be </w:t>
                  </w:r>
                  <w:r>
                    <w:rPr>
                      <w:rFonts w:cstheme="minorHAnsi"/>
                      <w:color w:val="000000" w:themeColor="text1"/>
                    </w:rPr>
                    <w:t xml:space="preserve">accessible on the DLM system </w:t>
                  </w:r>
                  <w:r w:rsidRPr="001B6D01">
                    <w:rPr>
                      <w:rFonts w:cstheme="minorHAnsi"/>
                      <w:color w:val="000000" w:themeColor="text1"/>
                    </w:rPr>
                    <w:t>after November 17, 2014.</w:t>
                  </w:r>
                </w:p>
                <w:p w:rsidR="00D043EE" w:rsidRDefault="00D043EE" w:rsidP="00D043EE"/>
                <w:p w:rsidR="00D043EE" w:rsidRPr="004911A8" w:rsidRDefault="00D043EE" w:rsidP="00D043EE">
                  <w:pPr>
                    <w:rPr>
                      <w:b/>
                    </w:rPr>
                  </w:pPr>
                  <w:r w:rsidRPr="004911A8">
                    <w:rPr>
                      <w:b/>
                    </w:rPr>
                    <w:t>English Language Arts, Grades 3-11</w:t>
                  </w:r>
                </w:p>
                <w:p w:rsidR="00D043EE" w:rsidRPr="004911A8" w:rsidRDefault="00D043EE" w:rsidP="00D043EE">
                  <w:pPr>
                    <w:pStyle w:val="ListParagraph"/>
                    <w:numPr>
                      <w:ilvl w:val="0"/>
                      <w:numId w:val="5"/>
                    </w:numPr>
                    <w:rPr>
                      <w:b/>
                    </w:rPr>
                  </w:pPr>
                  <w:r>
                    <w:t>In all grades, Essential Elements in Reading Literature (RL) and Reading Informational Text (RI) will be available for testing.</w:t>
                  </w:r>
                </w:p>
                <w:p w:rsidR="00D043EE" w:rsidRPr="001A6349" w:rsidRDefault="00D043EE" w:rsidP="00D043EE">
                  <w:pPr>
                    <w:pStyle w:val="ListParagraph"/>
                    <w:numPr>
                      <w:ilvl w:val="0"/>
                      <w:numId w:val="5"/>
                    </w:numPr>
                    <w:rPr>
                      <w:b/>
                    </w:rPr>
                  </w:pPr>
                  <w:r>
                    <w:t xml:space="preserve">In grades 4, 8, and 11, testlets that assess writing and language Essential Elements, will also be available for assessment. Writing testlets include both emergent and conventional versions of writing. The codes will begin with “EE.EW” or “EE.CW” in ITI. The type of testlet assigned depends on the student’s data entered in the </w:t>
                  </w:r>
                  <w:r w:rsidRPr="00A14943">
                    <w:rPr>
                      <w:i/>
                    </w:rPr>
                    <w:t>First Contact Survey</w:t>
                  </w:r>
                  <w:r>
                    <w:t xml:space="preserve">.  FAQs and resources which support writing assessment can be found at </w:t>
                  </w:r>
                  <w:hyperlink r:id="rId14" w:history="1">
                    <w:r w:rsidRPr="001A6349">
                      <w:rPr>
                        <w:rStyle w:val="Hyperlink"/>
                      </w:rPr>
                      <w:t>Writing Resources</w:t>
                    </w:r>
                  </w:hyperlink>
                </w:p>
                <w:p w:rsidR="00D043EE" w:rsidRDefault="00D043EE" w:rsidP="00D043EE">
                  <w:pPr>
                    <w:pStyle w:val="ListParagraph"/>
                    <w:numPr>
                      <w:ilvl w:val="0"/>
                      <w:numId w:val="5"/>
                    </w:numPr>
                  </w:pPr>
                  <w:r>
                    <w:t>Alternate test forms for students with blindness/visual impairments will be available where appropriate in grades 3 and 7. For students who are blind or who have visual impairments:</w:t>
                  </w:r>
                </w:p>
                <w:p w:rsidR="00D043EE" w:rsidRDefault="00D043EE" w:rsidP="00D043EE">
                  <w:pPr>
                    <w:pStyle w:val="ListParagraph"/>
                    <w:numPr>
                      <w:ilvl w:val="1"/>
                      <w:numId w:val="5"/>
                    </w:numPr>
                  </w:pPr>
                  <w:r>
                    <w:t xml:space="preserve">Braille field tests will be delivered in </w:t>
                  </w:r>
                  <w:r w:rsidRPr="00107D54">
                    <w:rPr>
                      <w:b/>
                    </w:rPr>
                    <w:t>Phase C</w:t>
                  </w:r>
                  <w:r>
                    <w:t xml:space="preserve"> (January 2015).</w:t>
                  </w:r>
                </w:p>
                <w:p w:rsidR="00D043EE" w:rsidRDefault="00D043EE" w:rsidP="00D043EE">
                  <w:pPr>
                    <w:pStyle w:val="ListParagraph"/>
                    <w:numPr>
                      <w:ilvl w:val="1"/>
                      <w:numId w:val="5"/>
                    </w:numPr>
                  </w:pPr>
                  <w:r>
                    <w:t xml:space="preserve">Most DLM testlets are designed to be accessible to students who are blind or who have visual impairments. In some cases, alternate forms of testlets would be </w:t>
                  </w:r>
                  <w:r w:rsidRPr="00524E97">
                    <w:rPr>
                      <w:i/>
                    </w:rPr>
                    <w:t>more appropriate.</w:t>
                  </w:r>
                  <w:r>
                    <w:t xml:space="preserve"> To receive those forms, the student’s PNP (“Access” column) must have “alternate form – visual impairment” checked on the “other supports” tab (see screen shot).</w:t>
                  </w:r>
                </w:p>
                <w:p w:rsidR="00D043EE" w:rsidRDefault="00D043EE" w:rsidP="00D043EE">
                  <w:pPr>
                    <w:pStyle w:val="ListParagraph"/>
                    <w:ind w:left="0"/>
                    <w:rPr>
                      <w:b/>
                    </w:rPr>
                  </w:pPr>
                </w:p>
                <w:p w:rsidR="00D043EE" w:rsidRPr="00107D54" w:rsidRDefault="00D043EE" w:rsidP="00D043EE">
                  <w:pPr>
                    <w:pStyle w:val="ListParagraph"/>
                    <w:ind w:left="0"/>
                  </w:pPr>
                  <w:r w:rsidRPr="00107D54">
                    <w:rPr>
                      <w:b/>
                    </w:rPr>
                    <w:t>Mathematics, Grades 3-11</w:t>
                  </w:r>
                </w:p>
                <w:p w:rsidR="00D043EE" w:rsidRPr="004911A8" w:rsidRDefault="00D043EE" w:rsidP="00D043EE">
                  <w:pPr>
                    <w:pStyle w:val="ListParagraph"/>
                    <w:numPr>
                      <w:ilvl w:val="0"/>
                      <w:numId w:val="5"/>
                    </w:numPr>
                  </w:pPr>
                  <w:r w:rsidRPr="004911A8">
                    <w:t>In all grades</w:t>
                  </w:r>
                  <w:r>
                    <w:t>, testlets which cover the Essential Elements in the Blueprint will be tested.</w:t>
                  </w:r>
                </w:p>
                <w:p w:rsidR="00D043EE" w:rsidRPr="00FC5473" w:rsidRDefault="00D043EE" w:rsidP="00D043EE">
                  <w:pPr>
                    <w:pStyle w:val="ListParagraph"/>
                    <w:numPr>
                      <w:ilvl w:val="0"/>
                      <w:numId w:val="5"/>
                    </w:numPr>
                    <w:rPr>
                      <w:b/>
                    </w:rPr>
                  </w:pPr>
                  <w:r>
                    <w:t>Alternate forms for students with blindness/visual impairments will be available when appropriate in grades 3, 7, and 11. See “Test Delivery and Administration” for more details.</w:t>
                  </w:r>
                </w:p>
                <w:p w:rsidR="00D043EE" w:rsidRDefault="00D043EE" w:rsidP="00D043EE">
                  <w:pPr>
                    <w:rPr>
                      <w:b/>
                    </w:rPr>
                  </w:pPr>
                </w:p>
                <w:p w:rsidR="00D043EE" w:rsidRPr="00D043EE" w:rsidRDefault="00D043EE" w:rsidP="00D043EE">
                  <w:pPr>
                    <w:pStyle w:val="ListParagraph"/>
                    <w:rPr>
                      <w:rFonts w:asciiTheme="majorHAnsi" w:hAnsiTheme="majorHAnsi"/>
                      <w:sz w:val="24"/>
                      <w:szCs w:val="24"/>
                    </w:rPr>
                  </w:pPr>
                  <w:r w:rsidRPr="00D043EE">
                    <w:rPr>
                      <w:rFonts w:asciiTheme="majorHAnsi" w:hAnsiTheme="majorHAnsi"/>
                      <w:color w:val="000000" w:themeColor="text1"/>
                      <w:sz w:val="24"/>
                      <w:szCs w:val="24"/>
                    </w:rPr>
                    <w:t xml:space="preserve"> &amp; </w:t>
                  </w:r>
                  <w:hyperlink r:id="rId15" w:history="1">
                    <w:r w:rsidRPr="00D043EE">
                      <w:rPr>
                        <w:rStyle w:val="Hyperlink"/>
                        <w:rFonts w:asciiTheme="majorHAnsi" w:hAnsiTheme="majorHAnsi"/>
                        <w:sz w:val="24"/>
                        <w:szCs w:val="24"/>
                      </w:rPr>
                      <w:t>Data Steward Manual Updates</w:t>
                    </w:r>
                  </w:hyperlink>
                  <w:r w:rsidRPr="00D043EE">
                    <w:rPr>
                      <w:rFonts w:asciiTheme="majorHAnsi" w:hAnsiTheme="majorHAnsi"/>
                      <w:color w:val="000000" w:themeColor="text1"/>
                      <w:sz w:val="24"/>
                      <w:szCs w:val="24"/>
                    </w:rPr>
                    <w:t xml:space="preserve"> , </w:t>
                  </w:r>
                  <w:hyperlink r:id="rId16" w:history="1">
                    <w:r w:rsidRPr="00D043EE">
                      <w:rPr>
                        <w:rStyle w:val="Hyperlink"/>
                        <w:rFonts w:asciiTheme="majorHAnsi" w:hAnsiTheme="majorHAnsi"/>
                        <w:sz w:val="24"/>
                        <w:szCs w:val="24"/>
                      </w:rPr>
                      <w:t>Assessment Coordinator Manual</w:t>
                    </w:r>
                  </w:hyperlink>
                  <w:r w:rsidRPr="00D043EE">
                    <w:rPr>
                      <w:rFonts w:asciiTheme="majorHAnsi" w:hAnsiTheme="majorHAnsi"/>
                      <w:color w:val="000000" w:themeColor="text1"/>
                      <w:sz w:val="24"/>
                      <w:szCs w:val="24"/>
                    </w:rPr>
                    <w:t xml:space="preserve"> , </w:t>
                  </w:r>
                  <w:hyperlink r:id="rId17" w:history="1">
                    <w:r w:rsidRPr="00D043EE">
                      <w:rPr>
                        <w:rStyle w:val="Hyperlink"/>
                        <w:rFonts w:asciiTheme="majorHAnsi" w:hAnsiTheme="majorHAnsi"/>
                        <w:sz w:val="24"/>
                        <w:szCs w:val="24"/>
                      </w:rPr>
                      <w:t>Technical Liaison Manual</w:t>
                    </w:r>
                  </w:hyperlink>
                  <w:r w:rsidRPr="00D043EE">
                    <w:rPr>
                      <w:rFonts w:asciiTheme="majorHAnsi" w:hAnsiTheme="majorHAnsi"/>
                      <w:color w:val="000000" w:themeColor="text1"/>
                      <w:sz w:val="24"/>
                      <w:szCs w:val="24"/>
                    </w:rPr>
                    <w:t xml:space="preserve"> </w:t>
                  </w:r>
                </w:p>
                <w:p w:rsidR="00D043EE" w:rsidRPr="00D043EE" w:rsidRDefault="00D043EE" w:rsidP="00D043EE">
                  <w:pPr>
                    <w:rPr>
                      <w:rFonts w:asciiTheme="majorHAnsi" w:hAnsiTheme="majorHAnsi"/>
                    </w:rPr>
                  </w:pPr>
                </w:p>
              </w:txbxContent>
            </v:textbox>
            <w10:wrap type="square"/>
          </v:shape>
        </w:pict>
      </w:r>
    </w:p>
    <w:p w:rsidR="00D043EE" w:rsidRPr="00D043EE" w:rsidRDefault="00D043EE" w:rsidP="00D043EE">
      <w:r>
        <w:rPr>
          <w:rFonts w:asciiTheme="majorHAnsi" w:hAnsiTheme="majorHAnsi"/>
          <w:noProof/>
        </w:rPr>
        <w:lastRenderedPageBreak/>
        <w:drawing>
          <wp:inline distT="0" distB="0" distL="0" distR="0">
            <wp:extent cx="5486400" cy="3434080"/>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486400" cy="3434080"/>
                    </a:xfrm>
                    <a:prstGeom prst="rect">
                      <a:avLst/>
                    </a:prstGeom>
                    <a:noFill/>
                    <a:ln>
                      <a:noFill/>
                    </a:ln>
                  </pic:spPr>
                </pic:pic>
              </a:graphicData>
            </a:graphic>
          </wp:inline>
        </w:drawing>
      </w:r>
    </w:p>
    <w:p w:rsidR="00D043EE" w:rsidRPr="00D043EE" w:rsidRDefault="008F2827" w:rsidP="00D043EE">
      <w:r>
        <w:rPr>
          <w:noProof/>
        </w:rPr>
        <w:pict>
          <v:shape id="Text Box 6" o:spid="_x0000_s1029" type="#_x0000_t202" style="position:absolute;margin-left:-53.95pt;margin-top:26.6pt;width:540pt;height:15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" filled="f" stroked="f">
            <v:textbox>
              <w:txbxContent>
                <w:p w:rsidR="00D043EE" w:rsidRDefault="00D043EE" w:rsidP="00D043EE">
                  <w:pPr>
                    <w:rPr>
                      <w:b/>
                    </w:rPr>
                  </w:pPr>
                  <w:r>
                    <w:rPr>
                      <w:b/>
                    </w:rPr>
                    <w:t>During Phase B, How Do I Decide Which Essential Elements To Test?</w:t>
                  </w:r>
                </w:p>
                <w:p w:rsidR="00D043EE" w:rsidRDefault="00D043EE" w:rsidP="00D043EE">
                  <w:pPr>
                    <w:pStyle w:val="ListParagraph"/>
                    <w:numPr>
                      <w:ilvl w:val="0"/>
                      <w:numId w:val="7"/>
                    </w:numPr>
                    <w:rPr>
                      <w:b/>
                    </w:rPr>
                  </w:pPr>
                  <w:r>
                    <w:t>Consider the full Blueprint and the Essential Elements you will choose for the student for the entire year.</w:t>
                  </w:r>
                </w:p>
                <w:p w:rsidR="00D043EE" w:rsidRDefault="00D043EE" w:rsidP="00D043EE">
                  <w:pPr>
                    <w:pStyle w:val="ListParagraph"/>
                    <w:numPr>
                      <w:ilvl w:val="0"/>
                      <w:numId w:val="7"/>
                    </w:numPr>
                    <w:rPr>
                      <w:b/>
                    </w:rPr>
                  </w:pPr>
                  <w:r>
                    <w:t>Review the list of EEs available in Phase B, which can be found</w:t>
                  </w:r>
                  <w:r w:rsidRPr="00E52848">
                    <w:rPr>
                      <w:rFonts w:ascii="Candara" w:hAnsi="Candara"/>
                      <w:color w:val="000000" w:themeColor="text1"/>
                      <w:sz w:val="20"/>
                    </w:rPr>
                    <w:t xml:space="preserve"> </w:t>
                  </w:r>
                  <w:hyperlink r:id="rId19" w:history="1">
                    <w:r w:rsidRPr="001A6349">
                      <w:rPr>
                        <w:rStyle w:val="Hyperlink"/>
                        <w:rFonts w:ascii="Candara" w:hAnsi="Candara"/>
                        <w:sz w:val="20"/>
                      </w:rPr>
                      <w:t>here</w:t>
                    </w:r>
                  </w:hyperlink>
                </w:p>
                <w:p w:rsidR="00D043EE" w:rsidRDefault="00D043EE" w:rsidP="00D043EE">
                  <w:pPr>
                    <w:pStyle w:val="ListParagraph"/>
                    <w:numPr>
                      <w:ilvl w:val="0"/>
                      <w:numId w:val="7"/>
                    </w:numPr>
                    <w:rPr>
                      <w:b/>
                    </w:rPr>
                  </w:pPr>
                  <w:r>
                    <w:t xml:space="preserve">Try to select between ¼ and </w:t>
                  </w:r>
                  <w:r w:rsidRPr="006F3217">
                    <w:rPr>
                      <w:sz w:val="16"/>
                      <w:szCs w:val="16"/>
                    </w:rPr>
                    <w:t>1/3</w:t>
                  </w:r>
                  <w:r>
                    <w:t xml:space="preserve"> of the EEs for the student’s entire assessment year. For example, if you need to choose 9 Essential Elements for the student this year, and 6 of those available EEs are on the student’s list, try to assess 2-3 of them so you can focus on the others during Phase C. If you need to assess 8 EEs, and only 3 from your student’s list are available, try assessing only 2 or 3. Testing up to 1/3 of the EEs in phase B will help balance the test administration time required between Phases B and C.</w:t>
                  </w:r>
                </w:p>
                <w:p w:rsidR="00D043EE" w:rsidRPr="00363166" w:rsidRDefault="00D043EE" w:rsidP="00D043EE">
                  <w:pPr>
                    <w:pStyle w:val="ListParagraph"/>
                    <w:numPr>
                      <w:ilvl w:val="0"/>
                      <w:numId w:val="7"/>
                    </w:numPr>
                    <w:rPr>
                      <w:b/>
                    </w:rPr>
                  </w:pPr>
                  <w:r>
                    <w:t xml:space="preserve">When given the choice, select the EEs about which the student has already received instruction and is ready for assessment. Remember that </w:t>
                  </w:r>
                  <w:r w:rsidRPr="00363166">
                    <w:rPr>
                      <w:u w:val="single"/>
                    </w:rPr>
                    <w:t>all</w:t>
                  </w:r>
                  <w:r>
                    <w:t xml:space="preserve"> Phase B EEs will also be available during Phase C.</w:t>
                  </w:r>
                </w:p>
                <w:p w:rsidR="00D043EE" w:rsidRPr="00D043EE" w:rsidRDefault="00D043EE" w:rsidP="00D043EE">
                  <w:pPr>
                    <w:rPr>
                      <w:rFonts w:asciiTheme="majorHAnsi" w:hAnsiTheme="majorHAnsi"/>
                    </w:rPr>
                  </w:pPr>
                </w:p>
              </w:txbxContent>
            </v:textbox>
            <w10:wrap type="square"/>
          </v:shape>
        </w:pict>
      </w:r>
    </w:p>
    <w:p w:rsidR="00D043EE" w:rsidRPr="00D043EE" w:rsidRDefault="00D043EE" w:rsidP="00D043EE"/>
    <w:p w:rsidR="00D043EE" w:rsidRPr="00D043EE" w:rsidRDefault="008F2827" w:rsidP="00D043EE">
      <w:r>
        <w:rPr>
          <w:noProof/>
        </w:rPr>
        <w:pict>
          <v:shape id="Text Box 7" o:spid="_x0000_s1030" type="#_x0000_t202" style="position:absolute;margin-left:-53.95pt;margin-top:20.95pt;width:540pt;height:18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" filled="f" stroked="f">
            <v:textbox>
              <w:txbxContent>
                <w:p w:rsidR="00D043EE" w:rsidRDefault="00D043EE" w:rsidP="00D043EE">
                  <w:pPr>
                    <w:rPr>
                      <w:b/>
                    </w:rPr>
                  </w:pPr>
                  <w:r>
                    <w:rPr>
                      <w:b/>
                    </w:rPr>
                    <w:t>How Do I Decide Which Linkage Levels To Test In Phase B?</w:t>
                  </w:r>
                </w:p>
                <w:p w:rsidR="00D043EE" w:rsidRPr="00E97747" w:rsidRDefault="00D043EE" w:rsidP="00D043EE">
                  <w:pPr>
                    <w:pStyle w:val="ListParagraph"/>
                    <w:numPr>
                      <w:ilvl w:val="0"/>
                      <w:numId w:val="8"/>
                    </w:numPr>
                    <w:rPr>
                      <w:b/>
                    </w:rPr>
                  </w:pPr>
                  <w:r>
                    <w:t>The DLM system will allow choice between Initial Precursor, Distal Precursor, Proximal Precursor, and Target levels, based upon the data provided by First Contact Surveys (FCS). Choose a level where the student has received instruction and would thus be capable of showing whether or not s/he has mastered the skills.</w:t>
                  </w:r>
                </w:p>
                <w:p w:rsidR="00D043EE" w:rsidRPr="00E97747" w:rsidRDefault="00D043EE" w:rsidP="00D043EE">
                  <w:pPr>
                    <w:pStyle w:val="ListParagraph"/>
                    <w:numPr>
                      <w:ilvl w:val="0"/>
                      <w:numId w:val="8"/>
                    </w:numPr>
                    <w:rPr>
                      <w:b/>
                    </w:rPr>
                  </w:pPr>
                  <w:r w:rsidRPr="00F05A2C">
                    <w:t xml:space="preserve">You may accept the recommendation </w:t>
                  </w:r>
                  <w:r>
                    <w:t xml:space="preserve">provided by the System, </w:t>
                  </w:r>
                  <w:r w:rsidRPr="00F05A2C">
                    <w:t xml:space="preserve">or </w:t>
                  </w:r>
                  <w:r>
                    <w:t xml:space="preserve">you may override this recommendation and </w:t>
                  </w:r>
                  <w:r w:rsidRPr="00E97747">
                    <w:rPr>
                      <w:u w:val="single"/>
                    </w:rPr>
                    <w:t>choose a different</w:t>
                  </w:r>
                  <w:r w:rsidRPr="00F05A2C">
                    <w:t xml:space="preserve"> level.</w:t>
                  </w:r>
                  <w:r>
                    <w:t xml:space="preserve"> Use the mini-maps and node descriptions to identify the best EE level for each student. During the 2014-2015 assessment year, instruction will be limited to mini-maps and nodes at each linkage level, for each EE.</w:t>
                  </w:r>
                </w:p>
                <w:p w:rsidR="00D043EE" w:rsidRPr="00E97747" w:rsidRDefault="00D043EE" w:rsidP="00D043EE">
                  <w:pPr>
                    <w:pStyle w:val="ListParagraph"/>
                    <w:numPr>
                      <w:ilvl w:val="0"/>
                      <w:numId w:val="8"/>
                    </w:numPr>
                    <w:rPr>
                      <w:b/>
                    </w:rPr>
                  </w:pPr>
                  <w:r>
                    <w:rPr>
                      <w:b/>
                    </w:rPr>
                    <w:t xml:space="preserve"> </w:t>
                  </w:r>
                  <w:r>
                    <w:t xml:space="preserve">You will </w:t>
                  </w:r>
                  <w:r w:rsidRPr="00E97747">
                    <w:rPr>
                      <w:b/>
                    </w:rPr>
                    <w:t>not</w:t>
                  </w:r>
                  <w:r>
                    <w:t xml:space="preserve"> be able to choose Successor level testlets yourself. However, if you choose the Target level, you may receive a Successor level </w:t>
                  </w:r>
                  <w:r w:rsidRPr="00E97747">
                    <w:rPr>
                      <w:u w:val="single"/>
                    </w:rPr>
                    <w:t>field test</w:t>
                  </w:r>
                  <w:r>
                    <w:t xml:space="preserve"> testlet.</w:t>
                  </w:r>
                </w:p>
                <w:p w:rsidR="00D043EE" w:rsidRPr="004C5578" w:rsidRDefault="00D043EE" w:rsidP="00D043EE">
                  <w:pPr>
                    <w:pStyle w:val="ListParagraph"/>
                    <w:numPr>
                      <w:ilvl w:val="0"/>
                      <w:numId w:val="8"/>
                    </w:numPr>
                    <w:rPr>
                      <w:b/>
                    </w:rPr>
                  </w:pPr>
                  <w:r>
                    <w:t xml:space="preserve">Please see pages 59-60 in the DLM </w:t>
                  </w:r>
                  <w:hyperlink r:id="rId20" w:history="1">
                    <w:r w:rsidRPr="004C5578">
                      <w:rPr>
                        <w:rStyle w:val="Hyperlink"/>
                        <w:rFonts w:ascii="Candara" w:hAnsi="Candara"/>
                        <w:sz w:val="20"/>
                      </w:rPr>
                      <w:t>Test Administration Manual</w:t>
                    </w:r>
                  </w:hyperlink>
                  <w:r w:rsidRPr="004C5578">
                    <w:rPr>
                      <w:rFonts w:ascii="Candara" w:hAnsi="Candara"/>
                      <w:color w:val="000000" w:themeColor="text1"/>
                      <w:sz w:val="20"/>
                    </w:rPr>
                    <w:t xml:space="preserve"> for more information</w:t>
                  </w:r>
                </w:p>
                <w:p w:rsidR="00D043EE" w:rsidRPr="00D043EE" w:rsidRDefault="00D043EE" w:rsidP="00D043EE">
                  <w:pPr>
                    <w:rPr>
                      <w:rFonts w:asciiTheme="majorHAnsi" w:hAnsiTheme="majorHAnsi"/>
                    </w:rPr>
                  </w:pPr>
                </w:p>
              </w:txbxContent>
            </v:textbox>
            <w10:wrap type="square"/>
          </v:shape>
        </w:pict>
      </w:r>
    </w:p>
    <w:p w:rsidR="00D043EE" w:rsidRDefault="008F2827" w:rsidP="00D043EE">
      <w:pPr>
        <w:tabs>
          <w:tab w:val="left" w:pos="3840"/>
        </w:tabs>
      </w:pPr>
      <w:r>
        <w:rPr>
          <w:noProof/>
        </w:rPr>
        <w:lastRenderedPageBreak/>
        <w:pict>
          <v:shape id="Text Box 8" o:spid="_x0000_s1031" type="#_x0000_t202" style="position:absolute;margin-left:-53.95pt;margin-top:9pt;width:540pt;height:23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" filled="f" stroked="f">
            <v:textbox>
              <w:txbxContent>
                <w:p w:rsidR="00D043EE" w:rsidRDefault="00D043EE" w:rsidP="00D043EE">
                  <w:pPr>
                    <w:pStyle w:val="ListParagraph"/>
                    <w:tabs>
                      <w:tab w:val="left" w:pos="1080"/>
                      <w:tab w:val="left" w:pos="1620"/>
                    </w:tabs>
                    <w:ind w:left="0"/>
                    <w:rPr>
                      <w:b/>
                    </w:rPr>
                  </w:pPr>
                  <w:r>
                    <w:rPr>
                      <w:b/>
                    </w:rPr>
                    <w:t>The</w:t>
                  </w:r>
                  <w:r w:rsidRPr="00462104">
                    <w:rPr>
                      <w:b/>
                    </w:rPr>
                    <w:t xml:space="preserve"> Instructional Tools Interface (ITI)</w:t>
                  </w:r>
                  <w:r>
                    <w:rPr>
                      <w:b/>
                    </w:rPr>
                    <w:t xml:space="preserve"> in</w:t>
                  </w:r>
                  <w:r w:rsidRPr="00462104">
                    <w:rPr>
                      <w:b/>
                    </w:rPr>
                    <w:t xml:space="preserve"> Phase B</w:t>
                  </w:r>
                </w:p>
                <w:p w:rsidR="00D043EE" w:rsidRPr="00DD558C" w:rsidRDefault="00D043EE" w:rsidP="00D043EE">
                  <w:pPr>
                    <w:pStyle w:val="ListParagraph"/>
                    <w:keepNext/>
                    <w:numPr>
                      <w:ilvl w:val="0"/>
                      <w:numId w:val="9"/>
                    </w:numPr>
                  </w:pPr>
                  <w:r w:rsidRPr="00E97747">
                    <w:t>*Only</w:t>
                  </w:r>
                  <w:r>
                    <w:rPr>
                      <w:u w:val="single"/>
                    </w:rPr>
                    <w:t xml:space="preserve"> </w:t>
                  </w:r>
                  <w:r>
                    <w:t xml:space="preserve">the Essential Elements available for Phase B testing will be found in the ITI. Steps for using ITI in Phase B are as follows: </w:t>
                  </w:r>
                </w:p>
                <w:p w:rsidR="00D043EE" w:rsidRPr="004C5578" w:rsidRDefault="00D043EE" w:rsidP="00D043EE">
                  <w:pPr>
                    <w:pStyle w:val="ListParagraph"/>
                    <w:numPr>
                      <w:ilvl w:val="1"/>
                      <w:numId w:val="9"/>
                    </w:numPr>
                    <w:rPr>
                      <w:b/>
                    </w:rPr>
                  </w:pPr>
                  <w:r>
                    <w:t xml:space="preserve">Create </w:t>
                  </w:r>
                  <w:r w:rsidRPr="00E97747">
                    <w:rPr>
                      <w:u w:val="single"/>
                    </w:rPr>
                    <w:t>one</w:t>
                  </w:r>
                  <w:r>
                    <w:t xml:space="preserve"> plan for each EE selected for each student.</w:t>
                  </w:r>
                </w:p>
                <w:p w:rsidR="00D043EE" w:rsidRDefault="00D043EE" w:rsidP="00D043EE">
                  <w:pPr>
                    <w:pStyle w:val="ListParagraph"/>
                    <w:numPr>
                      <w:ilvl w:val="1"/>
                      <w:numId w:val="9"/>
                    </w:numPr>
                  </w:pPr>
                  <w:r>
                    <w:t>Save the plan and deliver instruction.</w:t>
                  </w:r>
                </w:p>
                <w:p w:rsidR="00D043EE" w:rsidRDefault="00D043EE" w:rsidP="00D043EE">
                  <w:pPr>
                    <w:pStyle w:val="ListParagraph"/>
                    <w:numPr>
                      <w:ilvl w:val="1"/>
                      <w:numId w:val="9"/>
                    </w:numPr>
                  </w:pPr>
                  <w:r>
                    <w:t>Confirm the plan, assign the test.</w:t>
                  </w:r>
                </w:p>
                <w:p w:rsidR="00D043EE" w:rsidRDefault="00D043EE" w:rsidP="00D043EE">
                  <w:pPr>
                    <w:pStyle w:val="ListParagraph"/>
                    <w:numPr>
                      <w:ilvl w:val="1"/>
                      <w:numId w:val="9"/>
                    </w:numPr>
                  </w:pPr>
                  <w:r>
                    <w:t xml:space="preserve">Retrieve the assigned test’s Testlet Information Page (TIP). </w:t>
                  </w:r>
                </w:p>
                <w:p w:rsidR="00D043EE" w:rsidRDefault="00D043EE" w:rsidP="00D043EE">
                  <w:pPr>
                    <w:pStyle w:val="ListParagraph"/>
                    <w:numPr>
                      <w:ilvl w:val="1"/>
                      <w:numId w:val="9"/>
                    </w:numPr>
                  </w:pPr>
                  <w:r>
                    <w:t>Retrieve the student’s username and password from the instructional plan history.</w:t>
                  </w:r>
                </w:p>
                <w:p w:rsidR="00D043EE" w:rsidRDefault="00D043EE" w:rsidP="00D043EE">
                  <w:pPr>
                    <w:pStyle w:val="ListParagraph"/>
                    <w:numPr>
                      <w:ilvl w:val="1"/>
                      <w:numId w:val="9"/>
                    </w:numPr>
                  </w:pPr>
                  <w:r>
                    <w:t>Administer the assessment.</w:t>
                  </w:r>
                </w:p>
                <w:p w:rsidR="00D043EE" w:rsidRPr="00475356" w:rsidRDefault="00D043EE" w:rsidP="00D043EE">
                  <w:pPr>
                    <w:pStyle w:val="ListParagraph"/>
                    <w:numPr>
                      <w:ilvl w:val="1"/>
                      <w:numId w:val="9"/>
                    </w:numPr>
                    <w:rPr>
                      <w:rFonts w:cstheme="minorHAnsi"/>
                      <w:color w:val="000000" w:themeColor="text1"/>
                    </w:rPr>
                  </w:pPr>
                  <w:r w:rsidRPr="00DD558C">
                    <w:rPr>
                      <w:rFonts w:cstheme="minorHAnsi"/>
                    </w:rPr>
                    <w:t xml:space="preserve">Please see “Use the Instructional Tools Interface” on page 107 of the </w:t>
                  </w:r>
                  <w:r>
                    <w:rPr>
                      <w:rFonts w:cstheme="minorHAnsi"/>
                    </w:rPr>
                    <w:t xml:space="preserve">DLM. </w:t>
                  </w:r>
                </w:p>
                <w:p w:rsidR="00D043EE" w:rsidRDefault="008F2827" w:rsidP="00D043EE">
                  <w:pPr>
                    <w:pStyle w:val="ListParagraph"/>
                    <w:ind w:left="1080"/>
                    <w:rPr>
                      <w:rFonts w:cstheme="minorHAnsi"/>
                      <w:color w:val="000000" w:themeColor="text1"/>
                    </w:rPr>
                  </w:pPr>
                  <w:hyperlink r:id="rId21" w:history="1">
                    <w:r w:rsidR="00D043EE" w:rsidRPr="00DD558C">
                      <w:rPr>
                        <w:rStyle w:val="Hyperlink"/>
                        <w:rFonts w:cstheme="minorHAnsi"/>
                      </w:rPr>
                      <w:t xml:space="preserve">Test Administration </w:t>
                    </w:r>
                    <w:r w:rsidR="00D043EE">
                      <w:rPr>
                        <w:rStyle w:val="Hyperlink"/>
                        <w:rFonts w:cstheme="minorHAnsi"/>
                        <w:u w:val="none"/>
                      </w:rPr>
                      <w:t xml:space="preserve"> </w:t>
                    </w:r>
                    <w:r w:rsidR="00D043EE" w:rsidRPr="00DD558C">
                      <w:rPr>
                        <w:rStyle w:val="Hyperlink"/>
                        <w:rFonts w:cstheme="minorHAnsi"/>
                      </w:rPr>
                      <w:t>Manual</w:t>
                    </w:r>
                  </w:hyperlink>
                  <w:r w:rsidR="00D043EE">
                    <w:rPr>
                      <w:rFonts w:cstheme="minorHAnsi"/>
                      <w:color w:val="000000" w:themeColor="text1"/>
                    </w:rPr>
                    <w:t xml:space="preserve"> </w:t>
                  </w:r>
                  <w:r w:rsidR="00D043EE" w:rsidRPr="00DD558C">
                    <w:rPr>
                      <w:rFonts w:cstheme="minorHAnsi"/>
                      <w:color w:val="000000" w:themeColor="text1"/>
                    </w:rPr>
                    <w:t xml:space="preserve">and </w:t>
                  </w:r>
                  <w:hyperlink r:id="rId22" w:history="1">
                    <w:r w:rsidR="00D043EE" w:rsidRPr="00DD558C">
                      <w:rPr>
                        <w:rStyle w:val="Hyperlink"/>
                        <w:rFonts w:cstheme="minorHAnsi"/>
                      </w:rPr>
                      <w:t>Test Administration Manual Updates</w:t>
                    </w:r>
                  </w:hyperlink>
                  <w:r w:rsidR="00D043EE" w:rsidRPr="00DD558C">
                    <w:rPr>
                      <w:rFonts w:cstheme="minorHAnsi"/>
                      <w:color w:val="000000" w:themeColor="text1"/>
                    </w:rPr>
                    <w:t xml:space="preserve"> for more information</w:t>
                  </w:r>
                </w:p>
                <w:p w:rsidR="00D043EE" w:rsidRPr="00DD558C" w:rsidRDefault="00D043EE" w:rsidP="00D043EE">
                  <w:pPr>
                    <w:pStyle w:val="ListParagraph"/>
                    <w:ind w:left="1080"/>
                    <w:rPr>
                      <w:rFonts w:cstheme="minorHAnsi"/>
                      <w:color w:val="000000" w:themeColor="text1"/>
                    </w:rPr>
                  </w:pPr>
                </w:p>
                <w:p w:rsidR="00D043EE" w:rsidRPr="00D043EE" w:rsidRDefault="00D043EE" w:rsidP="00D043EE">
                  <w:pPr>
                    <w:rPr>
                      <w:rFonts w:asciiTheme="majorHAnsi" w:hAnsiTheme="majorHAnsi"/>
                    </w:rPr>
                  </w:pPr>
                  <w:r w:rsidRPr="00DD558C">
                    <w:rPr>
                      <w:rFonts w:cstheme="minorHAnsi"/>
                    </w:rPr>
                    <w:t xml:space="preserve">*Testlets at different linkage levels within the available EEs will be released on a rolling basis </w:t>
                  </w:r>
                  <w:r w:rsidRPr="00DD558C">
                    <w:rPr>
                      <w:rFonts w:cstheme="minorHAnsi"/>
                    </w:rPr>
                    <w:tab/>
                    <w:t xml:space="preserve">through November 17. </w:t>
                  </w:r>
                  <w:r>
                    <w:rPr>
                      <w:rFonts w:cstheme="minorHAnsi"/>
                    </w:rPr>
                    <w:t xml:space="preserve"> </w:t>
                  </w:r>
                  <w:r w:rsidRPr="00DD558C">
                    <w:rPr>
                      <w:rFonts w:cstheme="minorHAnsi"/>
                    </w:rPr>
                    <w:t xml:space="preserve">As soon as they </w:t>
                  </w:r>
                  <w:r>
                    <w:rPr>
                      <w:rFonts w:cstheme="minorHAnsi"/>
                    </w:rPr>
                    <w:t xml:space="preserve">become available, </w:t>
                  </w:r>
                  <w:r w:rsidRPr="00DD558C">
                    <w:rPr>
                      <w:rFonts w:cstheme="minorHAnsi"/>
                    </w:rPr>
                    <w:t>you may select them in</w:t>
                  </w:r>
                  <w:r>
                    <w:rPr>
                      <w:rFonts w:cstheme="minorHAnsi"/>
                    </w:rPr>
                    <w:t xml:space="preserve"> the</w:t>
                  </w:r>
                  <w:r w:rsidRPr="00DD558C">
                    <w:rPr>
                      <w:rFonts w:cstheme="minorHAnsi"/>
                    </w:rPr>
                    <w:t xml:space="preserve"> ITI. If you </w:t>
                  </w:r>
                  <w:r>
                    <w:rPr>
                      <w:rFonts w:cstheme="minorHAnsi"/>
                    </w:rPr>
                    <w:tab/>
                  </w:r>
                  <w:r w:rsidRPr="00DD558C">
                    <w:rPr>
                      <w:rFonts w:cstheme="minorHAnsi"/>
                    </w:rPr>
                    <w:t xml:space="preserve">choose a linkage level for an available EE and receive an error message, check back again on or </w:t>
                  </w:r>
                  <w:r>
                    <w:rPr>
                      <w:rFonts w:cstheme="minorHAnsi"/>
                    </w:rPr>
                    <w:tab/>
                  </w:r>
                  <w:r w:rsidRPr="00DD558C">
                    <w:rPr>
                      <w:rFonts w:cstheme="minorHAnsi"/>
                    </w:rPr>
                    <w:t>after November 17.</w:t>
                  </w:r>
                </w:p>
              </w:txbxContent>
            </v:textbox>
            <w10:wrap type="square"/>
          </v:shape>
        </w:pict>
      </w:r>
    </w:p>
    <w:p w:rsidR="00D043EE" w:rsidRDefault="008F2827" w:rsidP="00D043EE">
      <w:pPr>
        <w:tabs>
          <w:tab w:val="left" w:pos="3840"/>
        </w:tabs>
      </w:pPr>
      <w:r>
        <w:rPr>
          <w:noProof/>
        </w:rPr>
        <w:pict>
          <v:shape id="Text Box 9" o:spid="_x0000_s1032" type="#_x0000_t202" style="position:absolute;margin-left:-53.95pt;margin-top:21.95pt;width:540pt;height:180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" filled="f" stroked="f">
            <v:textbox>
              <w:txbxContent>
                <w:p w:rsidR="00D043EE" w:rsidRDefault="00D043EE" w:rsidP="00D043EE">
                  <w:pPr>
                    <w:keepNext/>
                    <w:rPr>
                      <w:b/>
                    </w:rPr>
                  </w:pPr>
                  <w:r w:rsidRPr="008B3172">
                    <w:rPr>
                      <w:b/>
                    </w:rPr>
                    <w:t>Preparing for the Tests</w:t>
                  </w:r>
                </w:p>
                <w:p w:rsidR="00D043EE" w:rsidRDefault="00D043EE" w:rsidP="00D043EE">
                  <w:pPr>
                    <w:pStyle w:val="ListParagraph"/>
                    <w:keepNext/>
                    <w:numPr>
                      <w:ilvl w:val="0"/>
                      <w:numId w:val="10"/>
                    </w:numPr>
                    <w:rPr>
                      <w:rFonts w:cstheme="minorHAnsi"/>
                    </w:rPr>
                  </w:pPr>
                  <w:r>
                    <w:t xml:space="preserve">In preparation for the assessment, please see Vermont’s DLM webpage located </w:t>
                  </w:r>
                  <w:r w:rsidRPr="00A17C6B">
                    <w:rPr>
                      <w:rFonts w:ascii="Candara" w:hAnsi="Candara"/>
                      <w:color w:val="000000" w:themeColor="text1"/>
                      <w:sz w:val="20"/>
                    </w:rPr>
                    <w:t xml:space="preserve"> </w:t>
                  </w:r>
                  <w:hyperlink r:id="rId23" w:history="1">
                    <w:r w:rsidRPr="00A17C6B">
                      <w:rPr>
                        <w:rStyle w:val="Hyperlink"/>
                        <w:rFonts w:ascii="Candara" w:hAnsi="Candara"/>
                        <w:sz w:val="20"/>
                      </w:rPr>
                      <w:t>here</w:t>
                    </w:r>
                  </w:hyperlink>
                </w:p>
                <w:p w:rsidR="00D043EE" w:rsidRPr="00D47EDD" w:rsidRDefault="00D043EE" w:rsidP="00D043EE">
                  <w:pPr>
                    <w:pStyle w:val="ListParagraph"/>
                    <w:keepNext/>
                    <w:numPr>
                      <w:ilvl w:val="0"/>
                      <w:numId w:val="10"/>
                    </w:numPr>
                    <w:rPr>
                      <w:rFonts w:cstheme="minorHAnsi"/>
                    </w:rPr>
                  </w:pPr>
                  <w:r w:rsidRPr="00D47EDD">
                    <w:rPr>
                      <w:rFonts w:cstheme="minorHAnsi"/>
                      <w:color w:val="000000" w:themeColor="text1"/>
                    </w:rPr>
                    <w:t>The following steps can ensure a smoother test experience:</w:t>
                  </w:r>
                </w:p>
                <w:p w:rsidR="00D043EE" w:rsidRPr="00D47EDD" w:rsidRDefault="00D043EE" w:rsidP="00D043EE">
                  <w:pPr>
                    <w:pStyle w:val="ListParagraph"/>
                    <w:keepNext/>
                    <w:numPr>
                      <w:ilvl w:val="1"/>
                      <w:numId w:val="10"/>
                    </w:numPr>
                    <w:rPr>
                      <w:rFonts w:cstheme="minorHAnsi"/>
                    </w:rPr>
                  </w:pPr>
                  <w:r w:rsidRPr="00D47EDD">
                    <w:rPr>
                      <w:rFonts w:cstheme="minorHAnsi"/>
                      <w:color w:val="000000" w:themeColor="text1"/>
                    </w:rPr>
                    <w:t xml:space="preserve">Utilize </w:t>
                  </w:r>
                  <w:hyperlink r:id="rId24" w:history="1">
                    <w:r w:rsidRPr="00D47EDD">
                      <w:rPr>
                        <w:rStyle w:val="Hyperlink"/>
                        <w:rFonts w:cstheme="minorHAnsi"/>
                      </w:rPr>
                      <w:t>Practice Activities and Testlets</w:t>
                    </w:r>
                  </w:hyperlink>
                  <w:r w:rsidRPr="00D47EDD">
                    <w:rPr>
                      <w:rFonts w:cstheme="minorHAnsi"/>
                      <w:color w:val="000000" w:themeColor="text1"/>
                    </w:rPr>
                    <w:t xml:space="preserve"> for the 2014 – 2015 year to familiarize students with the assessment’s appearance and process. </w:t>
                  </w:r>
                </w:p>
                <w:p w:rsidR="00D043EE" w:rsidRPr="00DB5621" w:rsidRDefault="00D043EE" w:rsidP="00D043EE">
                  <w:pPr>
                    <w:pStyle w:val="ListParagraph"/>
                    <w:keepNext/>
                    <w:numPr>
                      <w:ilvl w:val="1"/>
                      <w:numId w:val="10"/>
                    </w:numPr>
                    <w:rPr>
                      <w:b/>
                    </w:rPr>
                  </w:pPr>
                  <w:r w:rsidRPr="00D47EDD">
                    <w:rPr>
                      <w:rFonts w:cstheme="minorHAnsi"/>
                    </w:rPr>
                    <w:t xml:space="preserve">Data Stewards </w:t>
                  </w:r>
                  <w:r>
                    <w:rPr>
                      <w:rFonts w:cstheme="minorHAnsi"/>
                    </w:rPr>
                    <w:t>should</w:t>
                  </w:r>
                  <w:r w:rsidRPr="00D47EDD">
                    <w:rPr>
                      <w:rFonts w:cstheme="minorHAnsi"/>
                    </w:rPr>
                    <w:t xml:space="preserve"> review Educator Portal user accounts for new users to ensure </w:t>
                  </w:r>
                  <w:r>
                    <w:rPr>
                      <w:rFonts w:cstheme="minorHAnsi"/>
                    </w:rPr>
                    <w:t>accuracy.</w:t>
                  </w:r>
                </w:p>
                <w:p w:rsidR="00D043EE" w:rsidRPr="008B3172" w:rsidRDefault="00D043EE" w:rsidP="00D043EE">
                  <w:pPr>
                    <w:pStyle w:val="ListParagraph"/>
                    <w:keepNext/>
                    <w:numPr>
                      <w:ilvl w:val="1"/>
                      <w:numId w:val="10"/>
                    </w:numPr>
                    <w:rPr>
                      <w:b/>
                    </w:rPr>
                  </w:pPr>
                  <w:r>
                    <w:t>Technical Liaisons or Test Administrators should upload the KITE Client on any device that will be used by a student for testing.</w:t>
                  </w:r>
                </w:p>
                <w:p w:rsidR="00D043EE" w:rsidRDefault="00D043EE" w:rsidP="00D043EE">
                  <w:pPr>
                    <w:pStyle w:val="ListParagraph"/>
                    <w:numPr>
                      <w:ilvl w:val="1"/>
                      <w:numId w:val="10"/>
                    </w:numPr>
                  </w:pPr>
                  <w:r w:rsidRPr="004911A8">
                    <w:t>Test administrators</w:t>
                  </w:r>
                  <w:r>
                    <w:t xml:space="preserve"> may adjust student roster information, PNPs and FCSs information, if the need arises.</w:t>
                  </w:r>
                </w:p>
                <w:p w:rsidR="00D043EE" w:rsidRDefault="00D043EE" w:rsidP="00D043EE">
                  <w:pPr>
                    <w:pStyle w:val="ListParagraph"/>
                    <w:numPr>
                      <w:ilvl w:val="1"/>
                      <w:numId w:val="10"/>
                    </w:numPr>
                  </w:pPr>
                  <w:r>
                    <w:t xml:space="preserve">Test administrators who have students taking ELA assessments in grades 4, 8, and 11, should review resources related to the DLM writing assessment, which are located on the DLM </w:t>
                  </w:r>
                  <w:hyperlink r:id="rId25" w:history="1">
                    <w:r w:rsidRPr="001A6349">
                      <w:rPr>
                        <w:rStyle w:val="Hyperlink"/>
                      </w:rPr>
                      <w:t>Writing Resources</w:t>
                    </w:r>
                  </w:hyperlink>
                  <w:r>
                    <w:t xml:space="preserve">  page.</w:t>
                  </w:r>
                </w:p>
                <w:p w:rsidR="00D043EE" w:rsidRPr="00D043EE" w:rsidRDefault="00D043EE" w:rsidP="00D043EE">
                  <w:pPr>
                    <w:rPr>
                      <w:rFonts w:asciiTheme="majorHAnsi" w:hAnsiTheme="majorHAnsi"/>
                    </w:rPr>
                  </w:pPr>
                </w:p>
              </w:txbxContent>
            </v:textbox>
            <w10:wrap type="square"/>
          </v:shape>
        </w:pict>
      </w:r>
    </w:p>
    <w:p w:rsidR="00D043EE" w:rsidRDefault="00D043EE" w:rsidP="00D043EE">
      <w:pPr>
        <w:tabs>
          <w:tab w:val="left" w:pos="3840"/>
        </w:tabs>
      </w:pPr>
    </w:p>
    <w:p w:rsidR="00D043EE" w:rsidRDefault="008F2827" w:rsidP="00D043EE">
      <w:pPr>
        <w:tabs>
          <w:tab w:val="left" w:pos="3840"/>
        </w:tabs>
      </w:pPr>
      <w:r>
        <w:rPr>
          <w:noProof/>
        </w:rPr>
        <w:pict>
          <v:shape id="Text Box 10" o:spid="_x0000_s1033" type="#_x0000_t202" style="position:absolute;margin-left:-53.95pt;margin-top:21.95pt;width:540pt;height:180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" filled="f" stroked="f">
            <v:textbox>
              <w:txbxContent>
                <w:p w:rsidR="00011E5E" w:rsidRDefault="00011E5E" w:rsidP="00011E5E">
                  <w:pPr>
                    <w:rPr>
                      <w:b/>
                    </w:rPr>
                  </w:pPr>
                  <w:r>
                    <w:rPr>
                      <w:b/>
                    </w:rPr>
                    <w:t>Accessibility Notes</w:t>
                  </w:r>
                </w:p>
                <w:p w:rsidR="00011E5E" w:rsidRPr="00C41921" w:rsidRDefault="00011E5E" w:rsidP="00011E5E">
                  <w:pPr>
                    <w:pStyle w:val="ListParagraph"/>
                    <w:numPr>
                      <w:ilvl w:val="0"/>
                      <w:numId w:val="11"/>
                    </w:numPr>
                    <w:rPr>
                      <w:b/>
                    </w:rPr>
                  </w:pPr>
                  <w:r>
                    <w:t xml:space="preserve">Most Phase B testlets will be delivered </w:t>
                  </w:r>
                  <w:r w:rsidRPr="00C41921">
                    <w:rPr>
                      <w:b/>
                    </w:rPr>
                    <w:t>without</w:t>
                  </w:r>
                  <w:r>
                    <w:t xml:space="preserve"> text to speech capability, for those students who might require this need. Educators should use the human read aloud option to read testlets aloud to students, when the synthetic read aloud is not available.</w:t>
                  </w:r>
                </w:p>
                <w:p w:rsidR="00011E5E" w:rsidRDefault="00011E5E" w:rsidP="00011E5E">
                  <w:pPr>
                    <w:pStyle w:val="ListParagraph"/>
                    <w:numPr>
                      <w:ilvl w:val="0"/>
                      <w:numId w:val="11"/>
                    </w:numPr>
                  </w:pPr>
                  <w:r>
                    <w:t xml:space="preserve">Braille field tests will be delivered during  </w:t>
                  </w:r>
                  <w:r w:rsidRPr="00620508">
                    <w:rPr>
                      <w:b/>
                    </w:rPr>
                    <w:t>Phase C</w:t>
                  </w:r>
                  <w:r>
                    <w:t xml:space="preserve"> (January 2015). </w:t>
                  </w:r>
                </w:p>
                <w:p w:rsidR="00011E5E" w:rsidRDefault="00011E5E" w:rsidP="00011E5E">
                  <w:pPr>
                    <w:pStyle w:val="ListParagraph"/>
                    <w:numPr>
                      <w:ilvl w:val="0"/>
                      <w:numId w:val="11"/>
                    </w:numPr>
                  </w:pPr>
                  <w:r>
                    <w:t xml:space="preserve">Most DLM testlets are designed to be accessible to students who are blind or who have visual impairments. In some cases, alternate forms of testlets would be more appropriate. To receive those forms when they are deemed appropriate, the student’s PNP (“Access” column) must have “alternate form – visual impairment” checked on the “other supports” tab (see screen shot). </w:t>
                  </w:r>
                </w:p>
                <w:p w:rsidR="00011E5E" w:rsidRDefault="00011E5E" w:rsidP="00011E5E">
                  <w:pPr>
                    <w:pStyle w:val="ListParagraph"/>
                    <w:numPr>
                      <w:ilvl w:val="0"/>
                      <w:numId w:val="11"/>
                    </w:numPr>
                  </w:pPr>
                  <w:r>
                    <w:t xml:space="preserve">The test administrator should look for testlets with “BVI” in the name, especially when there are two testlets with very similar names, e.g. </w:t>
                  </w:r>
                  <w:r w:rsidRPr="003E5D6E">
                    <w:t xml:space="preserve"> </w:t>
                  </w:r>
                  <w:r w:rsidRPr="00C24AEE">
                    <w:rPr>
                      <w:rFonts w:ascii="Dotum" w:eastAsia="Dotum" w:hAnsi="Dotum" w:cs="Arial"/>
                      <w:sz w:val="18"/>
                      <w:szCs w:val="18"/>
                      <w:highlight w:val="cyan"/>
                      <w:u w:val="single"/>
                    </w:rPr>
                    <w:t>BVI</w:t>
                  </w:r>
                  <w:r w:rsidRPr="00C24AEE">
                    <w:rPr>
                      <w:rFonts w:ascii="Dotum" w:eastAsia="Dotum" w:hAnsi="Dotum" w:cs="Arial"/>
                      <w:sz w:val="18"/>
                      <w:szCs w:val="18"/>
                      <w:u w:val="single"/>
                    </w:rPr>
                    <w:t xml:space="preserve"> FT ELA L.3.5.a DP</w:t>
                  </w:r>
                  <w:r w:rsidRPr="005A01D1">
                    <w:rPr>
                      <w:rFonts w:ascii="Dotum" w:eastAsia="Dotum" w:hAnsi="Dotum" w:cs="Arial"/>
                      <w:color w:val="000000"/>
                      <w:sz w:val="18"/>
                      <w:szCs w:val="18"/>
                    </w:rPr>
                    <w:t xml:space="preserve"> &amp; </w:t>
                  </w:r>
                  <w:r w:rsidRPr="00C24AEE">
                    <w:rPr>
                      <w:rFonts w:ascii="Dotum" w:eastAsia="Dotum" w:hAnsi="Dotum" w:cs="Arial"/>
                      <w:color w:val="000000"/>
                      <w:sz w:val="18"/>
                      <w:szCs w:val="18"/>
                      <w:u w:val="single"/>
                    </w:rPr>
                    <w:t>FT ELA L.3.5.a DP 5604</w:t>
                  </w:r>
                </w:p>
                <w:p w:rsidR="00011E5E" w:rsidRPr="00D043EE" w:rsidRDefault="00011E5E" w:rsidP="00011E5E">
                  <w:pPr>
                    <w:rPr>
                      <w:rFonts w:asciiTheme="majorHAnsi" w:hAnsiTheme="majorHAnsi"/>
                    </w:rPr>
                  </w:pPr>
                </w:p>
              </w:txbxContent>
            </v:textbox>
            <w10:wrap type="square"/>
          </v:shape>
        </w:pict>
      </w:r>
    </w:p>
    <w:p w:rsidR="00D043EE" w:rsidRDefault="008F2827" w:rsidP="00D043EE">
      <w:pPr>
        <w:tabs>
          <w:tab w:val="left" w:pos="3840"/>
        </w:tabs>
      </w:pPr>
      <w:r>
        <w:rPr>
          <w:noProof/>
        </w:rPr>
        <w:lastRenderedPageBreak/>
        <w:pict>
          <v:shape id="Text Box 11" o:spid="_x0000_s1034" type="#_x0000_t202" style="position:absolute;margin-left:-53.95pt;margin-top:-44.95pt;width:540pt;height:1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" filled="f" stroked="f">
            <v:textbox>
              <w:txbxContent>
                <w:p w:rsidR="00011E5E" w:rsidRDefault="00011E5E" w:rsidP="00011E5E">
                  <w:pPr>
                    <w:pStyle w:val="ListParagraph"/>
                    <w:ind w:left="0"/>
                  </w:pPr>
                  <w:r>
                    <w:rPr>
                      <w:b/>
                    </w:rPr>
                    <w:t>T</w:t>
                  </w:r>
                  <w:r w:rsidRPr="005A01D1">
                    <w:rPr>
                      <w:b/>
                    </w:rPr>
                    <w:t>est Administration</w:t>
                  </w:r>
                </w:p>
                <w:p w:rsidR="00011E5E" w:rsidRPr="00C24AEE" w:rsidRDefault="00011E5E" w:rsidP="00011E5E">
                  <w:pPr>
                    <w:pStyle w:val="ListParagraph"/>
                    <w:numPr>
                      <w:ilvl w:val="0"/>
                      <w:numId w:val="13"/>
                    </w:numPr>
                  </w:pPr>
                  <w:r>
                    <w:t xml:space="preserve">Individual testlets will be assigned upon confirmation of the </w:t>
                  </w:r>
                  <w:r>
                    <w:rPr>
                      <w:u w:val="single"/>
                    </w:rPr>
                    <w:t>selected EE</w:t>
                  </w:r>
                  <w:r>
                    <w:t xml:space="preserve"> </w:t>
                  </w:r>
                  <w:r w:rsidRPr="005A01D1">
                    <w:t xml:space="preserve">and </w:t>
                  </w:r>
                  <w:r w:rsidRPr="005C546C">
                    <w:rPr>
                      <w:u w:val="single"/>
                    </w:rPr>
                    <w:t>linkage level</w:t>
                  </w:r>
                  <w:r>
                    <w:rPr>
                      <w:u w:val="single"/>
                    </w:rPr>
                    <w:t xml:space="preserve"> </w:t>
                  </w:r>
                  <w:r w:rsidRPr="00C24AEE">
                    <w:t xml:space="preserve"> in the ITI, with the exception of alternate forms of testlets, </w:t>
                  </w:r>
                  <w:r>
                    <w:t>which were described previously.</w:t>
                  </w:r>
                  <w:r w:rsidRPr="00C24AEE">
                    <w:t xml:space="preserve"> </w:t>
                  </w:r>
                </w:p>
                <w:p w:rsidR="00011E5E" w:rsidRDefault="00011E5E" w:rsidP="00011E5E">
                  <w:pPr>
                    <w:pStyle w:val="ListParagraph"/>
                    <w:numPr>
                      <w:ilvl w:val="0"/>
                      <w:numId w:val="13"/>
                    </w:numPr>
                  </w:pPr>
                  <w:r>
                    <w:t xml:space="preserve">Each EE may be assessed </w:t>
                  </w:r>
                  <w:r w:rsidRPr="00C24AEE">
                    <w:rPr>
                      <w:u w:val="single"/>
                    </w:rPr>
                    <w:t>once</w:t>
                  </w:r>
                  <w:r>
                    <w:t xml:space="preserve"> across phases B and C. Please do not attempt to repeat assessments.</w:t>
                  </w:r>
                </w:p>
                <w:p w:rsidR="00011E5E" w:rsidRPr="005C546C" w:rsidRDefault="00011E5E" w:rsidP="00011E5E">
                  <w:pPr>
                    <w:pStyle w:val="ListParagraph"/>
                    <w:numPr>
                      <w:ilvl w:val="0"/>
                      <w:numId w:val="13"/>
                    </w:numPr>
                  </w:pPr>
                  <w:r>
                    <w:t xml:space="preserve">Testlets may be administered one at a time, or more than one at a time in a single session; administrators should follow the procedures for teacher-administered and computer-delivered testlets described in the DLM </w:t>
                  </w:r>
                  <w:hyperlink r:id="rId26" w:history="1">
                    <w:r w:rsidRPr="005C546C">
                      <w:rPr>
                        <w:rStyle w:val="Hyperlink"/>
                        <w:rFonts w:ascii="Candara" w:hAnsi="Candara"/>
                        <w:sz w:val="20"/>
                      </w:rPr>
                      <w:t>Test Administration Manual</w:t>
                    </w:r>
                  </w:hyperlink>
                </w:p>
                <w:p w:rsidR="00011E5E" w:rsidRDefault="00011E5E" w:rsidP="00011E5E"/>
                <w:p w:rsidR="00011E5E" w:rsidRPr="00D043EE" w:rsidRDefault="00011E5E" w:rsidP="00011E5E">
                  <w:pPr>
                    <w:rPr>
                      <w:rFonts w:asciiTheme="majorHAnsi" w:hAnsiTheme="majorHAnsi"/>
                    </w:rPr>
                  </w:pPr>
                </w:p>
              </w:txbxContent>
            </v:textbox>
            <w10:wrap type="square"/>
          </v:shape>
        </w:pict>
      </w:r>
    </w:p>
    <w:p w:rsidR="00D043EE" w:rsidRDefault="008F2827" w:rsidP="00D043EE">
      <w:pPr>
        <w:tabs>
          <w:tab w:val="left" w:pos="3840"/>
        </w:tabs>
      </w:pPr>
      <w:r>
        <w:rPr>
          <w:noProof/>
        </w:rPr>
        <w:pict>
          <v:shape id="Text Box 12" o:spid="_x0000_s1035" type="#_x0000_t202" style="position:absolute;margin-left:-53.95pt;margin-top:20.95pt;width:540pt;height:15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" filled="f" stroked="f">
            <v:textbox>
              <w:txbxContent>
                <w:p w:rsidR="00011E5E" w:rsidRDefault="00011E5E" w:rsidP="00011E5E">
                  <w:pPr>
                    <w:jc w:val="center"/>
                    <w:rPr>
                      <w:b/>
                    </w:rPr>
                  </w:pPr>
                  <w:r>
                    <w:rPr>
                      <w:b/>
                    </w:rPr>
                    <w:t>At the End of Phase B</w:t>
                  </w:r>
                </w:p>
                <w:p w:rsidR="00011E5E" w:rsidRDefault="00011E5E" w:rsidP="00011E5E"/>
                <w:p w:rsidR="00011E5E" w:rsidRDefault="00011E5E" w:rsidP="00011E5E">
                  <w:pPr>
                    <w:pStyle w:val="ListParagraph"/>
                    <w:numPr>
                      <w:ilvl w:val="0"/>
                      <w:numId w:val="12"/>
                    </w:numPr>
                  </w:pPr>
                  <w:r>
                    <w:t xml:space="preserve">Delete or shred each TIP for every student. </w:t>
                  </w:r>
                </w:p>
                <w:p w:rsidR="00011E5E" w:rsidRPr="00D15B19" w:rsidRDefault="00011E5E" w:rsidP="00011E5E">
                  <w:pPr>
                    <w:pStyle w:val="ListParagraph"/>
                    <w:numPr>
                      <w:ilvl w:val="0"/>
                      <w:numId w:val="12"/>
                    </w:numPr>
                  </w:pPr>
                  <w:r w:rsidRPr="00D15B19">
                    <w:t>If one or more of your students received a writing testlet</w:t>
                  </w:r>
                  <w:r>
                    <w:t xml:space="preserve"> (grades 4, 8, or 11), please go to </w:t>
                  </w:r>
                  <w:hyperlink r:id="rId27" w:history="1">
                    <w:r w:rsidRPr="004435E4">
                      <w:rPr>
                        <w:rStyle w:val="Hyperlink"/>
                      </w:rPr>
                      <w:t>http://tinyurl.com/dlm-b-writing</w:t>
                    </w:r>
                  </w:hyperlink>
                  <w:r w:rsidRPr="00D15B19">
                    <w:t xml:space="preserve"> to complete a short survey about that experience.</w:t>
                  </w:r>
                </w:p>
                <w:p w:rsidR="00011E5E" w:rsidRPr="00D15B19" w:rsidRDefault="00011E5E" w:rsidP="00011E5E">
                  <w:pPr>
                    <w:pStyle w:val="ListParagraph"/>
                    <w:numPr>
                      <w:ilvl w:val="0"/>
                      <w:numId w:val="12"/>
                    </w:numPr>
                  </w:pPr>
                  <w:r w:rsidRPr="00D15B19">
                    <w:t xml:space="preserve">If you have feedback about accessibility of testlets for certain students, please go to </w:t>
                  </w:r>
                  <w:hyperlink r:id="rId28" w:history="1">
                    <w:r w:rsidRPr="004435E4">
                      <w:rPr>
                        <w:rStyle w:val="Hyperlink"/>
                      </w:rPr>
                      <w:t>http://tinyurl.com/dlm-b-access</w:t>
                    </w:r>
                  </w:hyperlink>
                  <w:r>
                    <w:t xml:space="preserve"> </w:t>
                  </w:r>
                  <w:r w:rsidRPr="00D15B19">
                    <w:t xml:space="preserve"> to complete a short survey about that experience.</w:t>
                  </w:r>
                </w:p>
                <w:p w:rsidR="00011E5E" w:rsidRPr="00D043EE" w:rsidRDefault="00011E5E" w:rsidP="00011E5E">
                  <w:pPr>
                    <w:rPr>
                      <w:rFonts w:asciiTheme="majorHAnsi" w:hAnsiTheme="majorHAnsi"/>
                    </w:rPr>
                  </w:pPr>
                </w:p>
                <w:p w:rsidR="00011E5E" w:rsidRPr="00D043EE" w:rsidRDefault="00011E5E" w:rsidP="00011E5E">
                  <w:pPr>
                    <w:rPr>
                      <w:rFonts w:asciiTheme="majorHAnsi" w:hAnsiTheme="majorHAnsi"/>
                    </w:rPr>
                  </w:pPr>
                </w:p>
              </w:txbxContent>
            </v:textbox>
            <w10:wrap type="square"/>
          </v:shape>
        </w:pict>
      </w:r>
    </w:p>
    <w:p w:rsidR="00D043EE" w:rsidRDefault="00D043EE" w:rsidP="00D043EE">
      <w:pPr>
        <w:tabs>
          <w:tab w:val="left" w:pos="3840"/>
        </w:tabs>
      </w:pPr>
    </w:p>
    <w:p w:rsidR="00D043EE" w:rsidRDefault="00D043EE" w:rsidP="00D043EE">
      <w:pPr>
        <w:tabs>
          <w:tab w:val="left" w:pos="3840"/>
        </w:tabs>
      </w:pPr>
    </w:p>
    <w:p w:rsidR="00D043EE" w:rsidRDefault="008F2827" w:rsidP="00D043EE">
      <w:pPr>
        <w:tabs>
          <w:tab w:val="left" w:pos="3840"/>
        </w:tabs>
      </w:pPr>
      <w:r>
        <w:rPr>
          <w:noProof/>
        </w:rPr>
        <w:pict>
          <v:shape id="Text Box 13" o:spid="_x0000_s1036" type="#_x0000_t202" style="position:absolute;margin-left:135pt;margin-top:-.1pt;width:162pt;height: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" filled="f" stroked="f">
            <v:textbox>
              <w:txbxContent>
                <w:p w:rsidR="00BD4FF0" w:rsidRDefault="00BD4FF0" w:rsidP="00EC1BBF">
                  <w:pPr>
                    <w:jc w:val="right"/>
                  </w:pPr>
                  <w:r w:rsidRPr="00A93304">
                    <w:rPr>
                      <w:rStyle w:val="TitleChar"/>
                    </w:rPr>
                    <w:t>Phase B Tests</w:t>
                  </w:r>
                </w:p>
              </w:txbxContent>
            </v:textbox>
            <w10:wrap type="square"/>
          </v:shape>
        </w:pict>
      </w:r>
    </w:p>
    <w:p w:rsidR="00D043EE" w:rsidRDefault="00D043EE" w:rsidP="00EC1BBF">
      <w:pPr>
        <w:tabs>
          <w:tab w:val="left" w:pos="3840"/>
        </w:tabs>
        <w:jc w:val="center"/>
      </w:pPr>
    </w:p>
    <w:p w:rsidR="00D043EE" w:rsidRPr="00D043EE" w:rsidRDefault="00D043EE" w:rsidP="00D043EE">
      <w:pPr>
        <w:tabs>
          <w:tab w:val="left" w:pos="3840"/>
        </w:tabs>
      </w:pPr>
    </w:p>
    <w:p w:rsidR="00D043EE" w:rsidRPr="00D043EE" w:rsidRDefault="00D043EE" w:rsidP="00D043EE"/>
    <w:p w:rsidR="00D043EE" w:rsidRPr="00D043EE" w:rsidRDefault="00EC1BBF" w:rsidP="00D043EE">
      <w:r w:rsidRPr="00EC1BBF">
        <w:rPr>
          <w:rStyle w:val="TitleChar"/>
          <w:noProof/>
        </w:rPr>
        <w:drawing>
          <wp:anchor distT="0" distB="0" distL="114300" distR="114300" simplePos="0" relativeHeight="251681792" behindDoc="0" locked="0" layoutInCell="1" allowOverlap="1">
            <wp:simplePos x="0" y="0"/>
            <wp:positionH relativeFrom="column">
              <wp:posOffset>3314700</wp:posOffset>
            </wp:positionH>
            <wp:positionV relativeFrom="paragraph">
              <wp:posOffset>83820</wp:posOffset>
            </wp:positionV>
            <wp:extent cx="2244725" cy="749300"/>
            <wp:effectExtent l="0" t="0" r="0" b="12700"/>
            <wp:wrapTight wrapText="bothSides">
              <wp:wrapPolygon edited="0">
                <wp:start x="0" y="0"/>
                <wp:lineTo x="0" y="21234"/>
                <wp:lineTo x="21264" y="21234"/>
                <wp:lineTo x="21264"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lm_logo_final.jpg"/>
                    <pic:cNvPicPr/>
                  </pic:nvPicPr>
                  <pic:blipFill>
                    <a:blip r:embed="rId2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2244725" cy="749300"/>
                    </a:xfrm>
                    <a:prstGeom prst="rect">
                      <a:avLst/>
                    </a:prstGeom>
                  </pic:spPr>
                </pic:pic>
              </a:graphicData>
            </a:graphic>
          </wp:anchor>
        </w:drawing>
      </w:r>
    </w:p>
    <w:p w:rsidR="00D043EE" w:rsidRPr="00D043EE" w:rsidRDefault="00EC1BBF" w:rsidP="00D043EE">
      <w:r w:rsidRPr="00EC1BBF">
        <w:rPr>
          <w:rStyle w:val="TitleChar"/>
          <w:noProof/>
        </w:rPr>
        <w:drawing>
          <wp:inline distT="0" distB="0" distL="0" distR="0">
            <wp:extent cx="2540000" cy="635000"/>
            <wp:effectExtent l="0" t="0" r="0" b="0"/>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540000" cy="635000"/>
                    </a:xfrm>
                    <a:prstGeom prst="rect">
                      <a:avLst/>
                    </a:prstGeom>
                    <a:noFill/>
                    <a:ln>
                      <a:noFill/>
                    </a:ln>
                  </pic:spPr>
                </pic:pic>
              </a:graphicData>
            </a:graphic>
          </wp:inline>
        </w:drawing>
      </w:r>
    </w:p>
    <w:p w:rsidR="00D043EE" w:rsidRPr="00D043EE" w:rsidRDefault="00D043EE" w:rsidP="00D043EE"/>
    <w:p w:rsidR="00D043EE" w:rsidRPr="00D043EE" w:rsidRDefault="00D043EE" w:rsidP="00D043EE"/>
    <w:p w:rsidR="00D043EE" w:rsidRPr="00D043EE" w:rsidRDefault="00D043EE" w:rsidP="00D043EE"/>
    <w:p w:rsidR="00D043EE" w:rsidRPr="00D043EE" w:rsidRDefault="00D043EE" w:rsidP="00D043EE"/>
    <w:p w:rsidR="00D043EE" w:rsidRPr="00D043EE" w:rsidRDefault="00D043EE" w:rsidP="00D043EE"/>
    <w:p w:rsidR="00D043EE" w:rsidRPr="00D043EE" w:rsidRDefault="00D043EE" w:rsidP="00D043EE"/>
    <w:p w:rsidR="00D043EE" w:rsidRPr="00D043EE" w:rsidRDefault="00D043EE" w:rsidP="00D043EE"/>
    <w:p w:rsidR="00D043EE" w:rsidRPr="00D043EE" w:rsidRDefault="00D043EE" w:rsidP="00D043EE"/>
    <w:p w:rsidR="00BC23AA" w:rsidRPr="00D043EE" w:rsidRDefault="00BC23AA" w:rsidP="00D043EE">
      <w:bookmarkStart w:id="0" w:name="_GoBack"/>
      <w:bookmarkEnd w:id="0"/>
    </w:p>
    <w:sectPr w:rsidR="00BC23AA" w:rsidRPr="00D043EE" w:rsidSect="005D0E43">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ＭＳ ゴシック">
    <w:charset w:val="4E"/>
    <w:family w:val="auto"/>
    <w:pitch w:val="variable"/>
    <w:sig w:usb0="E00002FF" w:usb1="6AC7FDFB" w:usb2="00000012" w:usb3="00000000" w:csb0="0002009F" w:csb1="00000000"/>
  </w:font>
  <w:font w:name="Candara">
    <w:panose1 w:val="020E0502030303020204"/>
    <w:charset w:val="00"/>
    <w:family w:val="swiss"/>
    <w:pitch w:val="variable"/>
    <w:sig w:usb0="A00002EF" w:usb1="4000A44B" w:usb2="00000000" w:usb3="00000000" w:csb0="0000019F" w:csb1="00000000"/>
  </w:font>
  <w:font w:name="Dotum">
    <w:altName w:val="돋움"/>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53B55"/>
    <w:multiLevelType w:val="multilevel"/>
    <w:tmpl w:val="B606A24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nsid w:val="02983BE9"/>
    <w:multiLevelType w:val="hybridMultilevel"/>
    <w:tmpl w:val="F4341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5C26AA"/>
    <w:multiLevelType w:val="hybridMultilevel"/>
    <w:tmpl w:val="38CEBF0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1C26DFD"/>
    <w:multiLevelType w:val="hybridMultilevel"/>
    <w:tmpl w:val="9CD03F7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F5113A5"/>
    <w:multiLevelType w:val="multilevel"/>
    <w:tmpl w:val="0B1686B0"/>
    <w:lvl w:ilvl="0">
      <w:start w:val="1"/>
      <w:numFmt w:val="bullet"/>
      <w:lvlText w:val="o"/>
      <w:lvlJc w:val="left"/>
      <w:pPr>
        <w:ind w:left="360" w:hanging="360"/>
      </w:pPr>
      <w:rPr>
        <w:rFonts w:ascii="Courier New" w:hAnsi="Courier New"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
    <w:nsid w:val="2FEB7502"/>
    <w:multiLevelType w:val="hybridMultilevel"/>
    <w:tmpl w:val="CBB8FC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4EA447B"/>
    <w:multiLevelType w:val="hybridMultilevel"/>
    <w:tmpl w:val="CBBCA3AA"/>
    <w:lvl w:ilvl="0" w:tplc="04090001">
      <w:start w:val="1"/>
      <w:numFmt w:val="bullet"/>
      <w:lvlText w:val=""/>
      <w:lvlJc w:val="left"/>
      <w:pPr>
        <w:ind w:left="1080" w:hanging="360"/>
      </w:pPr>
      <w:rPr>
        <w:rFonts w:ascii="Symbol" w:hAnsi="Symbol" w:hint="default"/>
        <w:color w:val="auto"/>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2DF2044"/>
    <w:multiLevelType w:val="hybridMultilevel"/>
    <w:tmpl w:val="31FE3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9102FF2"/>
    <w:multiLevelType w:val="hybridMultilevel"/>
    <w:tmpl w:val="3EDA8F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3CC4CB9"/>
    <w:multiLevelType w:val="multilevel"/>
    <w:tmpl w:val="E5D4AF9A"/>
    <w:lvl w:ilvl="0">
      <w:start w:val="1"/>
      <w:numFmt w:val="bullet"/>
      <w:lvlText w:val="o"/>
      <w:lvlJc w:val="left"/>
      <w:pPr>
        <w:ind w:left="360" w:hanging="360"/>
      </w:pPr>
      <w:rPr>
        <w:rFonts w:ascii="Courier New" w:hAnsi="Courier New" w:hint="default"/>
      </w:rPr>
    </w:lvl>
    <w:lvl w:ilvl="1">
      <w:start w:val="1"/>
      <w:numFmt w:val="decimal"/>
      <w:lvlText w:val="%2."/>
      <w:lvlJc w:val="left"/>
      <w:pPr>
        <w:ind w:left="1080" w:hanging="360"/>
      </w:pPr>
      <w:rPr>
        <w:rFonts w:asciiTheme="minorHAnsi" w:eastAsiaTheme="minorHAnsi" w:hAnsiTheme="minorHAnsi" w:cstheme="minorBidi"/>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
    <w:nsid w:val="6AFD41E7"/>
    <w:multiLevelType w:val="multilevel"/>
    <w:tmpl w:val="0B1686B0"/>
    <w:lvl w:ilvl="0">
      <w:start w:val="1"/>
      <w:numFmt w:val="bullet"/>
      <w:lvlText w:val="o"/>
      <w:lvlJc w:val="left"/>
      <w:pPr>
        <w:ind w:left="360" w:hanging="360"/>
      </w:pPr>
      <w:rPr>
        <w:rFonts w:ascii="Courier New" w:hAnsi="Courier New"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nsid w:val="7CAD52FB"/>
    <w:multiLevelType w:val="multilevel"/>
    <w:tmpl w:val="0B1686B0"/>
    <w:lvl w:ilvl="0">
      <w:start w:val="1"/>
      <w:numFmt w:val="bullet"/>
      <w:lvlText w:val="o"/>
      <w:lvlJc w:val="left"/>
      <w:pPr>
        <w:ind w:left="360" w:hanging="360"/>
      </w:pPr>
      <w:rPr>
        <w:rFonts w:ascii="Courier New" w:hAnsi="Courier New"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nsid w:val="7FE07CE2"/>
    <w:multiLevelType w:val="hybridMultilevel"/>
    <w:tmpl w:val="195A1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0"/>
  </w:num>
  <w:num w:numId="4">
    <w:abstractNumId w:val="2"/>
  </w:num>
  <w:num w:numId="5">
    <w:abstractNumId w:val="4"/>
  </w:num>
  <w:num w:numId="6">
    <w:abstractNumId w:val="6"/>
  </w:num>
  <w:num w:numId="7">
    <w:abstractNumId w:val="11"/>
  </w:num>
  <w:num w:numId="8">
    <w:abstractNumId w:val="10"/>
  </w:num>
  <w:num w:numId="9">
    <w:abstractNumId w:val="9"/>
  </w:num>
  <w:num w:numId="10">
    <w:abstractNumId w:val="8"/>
  </w:num>
  <w:num w:numId="11">
    <w:abstractNumId w:val="1"/>
  </w:num>
  <w:num w:numId="12">
    <w:abstractNumId w:val="3"/>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D043EE"/>
    <w:rsid w:val="00011E5E"/>
    <w:rsid w:val="002C7221"/>
    <w:rsid w:val="00337819"/>
    <w:rsid w:val="005D0E43"/>
    <w:rsid w:val="00711AD5"/>
    <w:rsid w:val="00881215"/>
    <w:rsid w:val="008F2827"/>
    <w:rsid w:val="00BC23AA"/>
    <w:rsid w:val="00BD4FF0"/>
    <w:rsid w:val="00C748C5"/>
    <w:rsid w:val="00D043EE"/>
    <w:rsid w:val="00EC1BB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3E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43EE"/>
    <w:pPr>
      <w:ind w:left="720"/>
      <w:contextualSpacing/>
    </w:pPr>
    <w:rPr>
      <w:rFonts w:eastAsiaTheme="minorHAnsi"/>
      <w:sz w:val="22"/>
      <w:szCs w:val="22"/>
    </w:rPr>
  </w:style>
  <w:style w:type="character" w:styleId="Hyperlink">
    <w:name w:val="Hyperlink"/>
    <w:basedOn w:val="DefaultParagraphFont"/>
    <w:uiPriority w:val="99"/>
    <w:unhideWhenUsed/>
    <w:rsid w:val="00D043EE"/>
    <w:rPr>
      <w:color w:val="0000FF" w:themeColor="hyperlink"/>
      <w:u w:val="single"/>
    </w:rPr>
  </w:style>
  <w:style w:type="paragraph" w:styleId="BalloonText">
    <w:name w:val="Balloon Text"/>
    <w:basedOn w:val="Normal"/>
    <w:link w:val="BalloonTextChar"/>
    <w:uiPriority w:val="99"/>
    <w:semiHidden/>
    <w:unhideWhenUsed/>
    <w:rsid w:val="00D043E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043EE"/>
    <w:rPr>
      <w:rFonts w:ascii="Lucida Grande" w:hAnsi="Lucida Grande" w:cs="Lucida Grande"/>
      <w:sz w:val="18"/>
      <w:szCs w:val="18"/>
    </w:rPr>
  </w:style>
  <w:style w:type="character" w:styleId="FollowedHyperlink">
    <w:name w:val="FollowedHyperlink"/>
    <w:basedOn w:val="DefaultParagraphFont"/>
    <w:uiPriority w:val="99"/>
    <w:semiHidden/>
    <w:unhideWhenUsed/>
    <w:rsid w:val="00011E5E"/>
    <w:rPr>
      <w:color w:val="800080" w:themeColor="followedHyperlink"/>
      <w:u w:val="single"/>
    </w:rPr>
  </w:style>
  <w:style w:type="paragraph" w:styleId="Title">
    <w:name w:val="Title"/>
    <w:basedOn w:val="Normal"/>
    <w:next w:val="Normal"/>
    <w:link w:val="TitleChar"/>
    <w:uiPriority w:val="10"/>
    <w:qFormat/>
    <w:rsid w:val="00BD4FF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D4FF0"/>
    <w:rPr>
      <w:rFonts w:asciiTheme="majorHAnsi" w:eastAsiaTheme="majorEastAsia" w:hAnsiTheme="majorHAnsi" w:cstheme="majorBidi"/>
      <w:spacing w:val="-10"/>
      <w:kern w:val="28"/>
      <w:sz w:val="56"/>
      <w:szCs w:val="5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3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43EE"/>
    <w:pPr>
      <w:ind w:left="720"/>
      <w:contextualSpacing/>
    </w:pPr>
    <w:rPr>
      <w:rFonts w:eastAsiaTheme="minorHAnsi"/>
      <w:sz w:val="22"/>
      <w:szCs w:val="22"/>
    </w:rPr>
  </w:style>
  <w:style w:type="character" w:styleId="Hyperlink">
    <w:name w:val="Hyperlink"/>
    <w:basedOn w:val="DefaultParagraphFont"/>
    <w:uiPriority w:val="99"/>
    <w:unhideWhenUsed/>
    <w:rsid w:val="00D043EE"/>
    <w:rPr>
      <w:color w:val="0000FF" w:themeColor="hyperlink"/>
      <w:u w:val="single"/>
    </w:rPr>
  </w:style>
  <w:style w:type="paragraph" w:styleId="BalloonText">
    <w:name w:val="Balloon Text"/>
    <w:basedOn w:val="Normal"/>
    <w:link w:val="BalloonTextChar"/>
    <w:uiPriority w:val="99"/>
    <w:semiHidden/>
    <w:unhideWhenUsed/>
    <w:rsid w:val="00D043E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043EE"/>
    <w:rPr>
      <w:rFonts w:ascii="Lucida Grande" w:hAnsi="Lucida Grande" w:cs="Lucida Grande"/>
      <w:sz w:val="18"/>
      <w:szCs w:val="18"/>
    </w:rPr>
  </w:style>
  <w:style w:type="character" w:styleId="FollowedHyperlink">
    <w:name w:val="FollowedHyperlink"/>
    <w:basedOn w:val="DefaultParagraphFont"/>
    <w:uiPriority w:val="99"/>
    <w:semiHidden/>
    <w:unhideWhenUsed/>
    <w:rsid w:val="00011E5E"/>
    <w:rPr>
      <w:color w:val="800080" w:themeColor="followedHyperlink"/>
      <w:u w:val="single"/>
    </w:rPr>
  </w:style>
  <w:style w:type="paragraph" w:styleId="Title">
    <w:name w:val="Title"/>
    <w:basedOn w:val="Normal"/>
    <w:next w:val="Normal"/>
    <w:link w:val="TitleChar"/>
    <w:uiPriority w:val="10"/>
    <w:qFormat/>
    <w:rsid w:val="00BD4FF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D4FF0"/>
    <w:rPr>
      <w:rFonts w:asciiTheme="majorHAnsi" w:eastAsiaTheme="majorEastAsia" w:hAnsiTheme="majorHAnsi" w:cstheme="majorBidi"/>
      <w:spacing w:val="-10"/>
      <w:kern w:val="28"/>
      <w:sz w:val="56"/>
      <w:szCs w:val="56"/>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dynamiclearningmaps.org/sites/default/files/accessiblity_manual.pdf" TargetMode="External"/><Relationship Id="rId13" Type="http://schemas.openxmlformats.org/officeDocument/2006/relationships/hyperlink" Target="http://dynamiclearningmaps.org/sites/default/files/documents/ERP/ees_available_phaseb_im.pdf" TargetMode="External"/><Relationship Id="rId18" Type="http://schemas.openxmlformats.org/officeDocument/2006/relationships/image" Target="media/image1.png"/><Relationship Id="rId26" Type="http://schemas.openxmlformats.org/officeDocument/2006/relationships/hyperlink" Target="http://dynamiclearningmaps.org/sites/default/files/test_administration_manual_im_2014-15.pdf" TargetMode="External"/><Relationship Id="rId3" Type="http://schemas.openxmlformats.org/officeDocument/2006/relationships/settings" Target="settings.xml"/><Relationship Id="rId21" Type="http://schemas.openxmlformats.org/officeDocument/2006/relationships/hyperlink" Target="http://dynamiclearningmaps.org/sites/default/files/test_administration_manual_im_2014-15.pdf" TargetMode="External"/><Relationship Id="rId7" Type="http://schemas.openxmlformats.org/officeDocument/2006/relationships/hyperlink" Target="http://dynamiclearningmaps.org/sites/default/files/TAM_2014-15_Release%20_Notes_IM.pdf" TargetMode="External"/><Relationship Id="rId12" Type="http://schemas.openxmlformats.org/officeDocument/2006/relationships/hyperlink" Target="http://dynamiclearningmaps.org/sites/default/files/technical_liaison_manual_0.pdf" TargetMode="External"/><Relationship Id="rId17" Type="http://schemas.openxmlformats.org/officeDocument/2006/relationships/hyperlink" Target="http://dynamiclearningmaps.org/sites/default/files/technical_liaison_manual_0.pdf" TargetMode="External"/><Relationship Id="rId25" Type="http://schemas.openxmlformats.org/officeDocument/2006/relationships/hyperlink" Target="http://www.dynamiclearningmaps.org/sites/default/files/documents/ERP/dlm_writing_testlet_faq.pdf" TargetMode="External"/><Relationship Id="rId33"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hyperlink" Target="http://dynamiclearningmaps.org/sites/default/files/assessment_coordinator_manual_im_2014-15.pdf" TargetMode="External"/><Relationship Id="rId20" Type="http://schemas.openxmlformats.org/officeDocument/2006/relationships/hyperlink" Target="http://dynamiclearningmaps.org/sites/default/files/test_administration_manual_im_2014-15.pdf" TargetMode="External"/><Relationship Id="rId29" Type="http://schemas.openxmlformats.org/officeDocument/2006/relationships/image" Target="media/image2.jpeg"/><Relationship Id="rId1" Type="http://schemas.openxmlformats.org/officeDocument/2006/relationships/numbering" Target="numbering.xml"/><Relationship Id="rId6" Type="http://schemas.openxmlformats.org/officeDocument/2006/relationships/hyperlink" Target="http://dynamiclearningmaps.org/sites/default/files/test_administration_manual_im_2014-15.pdf" TargetMode="External"/><Relationship Id="rId11" Type="http://schemas.openxmlformats.org/officeDocument/2006/relationships/hyperlink" Target="http://dynamiclearningmaps.org/sites/default/files/assessment_coordinator_manual_im_2014-15.pdf" TargetMode="External"/><Relationship Id="rId24" Type="http://schemas.openxmlformats.org/officeDocument/2006/relationships/hyperlink" Target="file:///C:\Users\pattishane\Dropbox\DLM\&#8226;%09http:\dynamiclearningmaps.org\sites\default\files\dlm_guide_practice_activities_released_testlets_2014-15.pdf" TargetMode="External"/><Relationship Id="rId32" Type="http://schemas.openxmlformats.org/officeDocument/2006/relationships/theme" Target="theme/theme1.xml"/><Relationship Id="rId5" Type="http://schemas.openxmlformats.org/officeDocument/2006/relationships/hyperlink" Target="http://dynamiclearningmaps.org/content/erp_im" TargetMode="External"/><Relationship Id="rId15" Type="http://schemas.openxmlformats.org/officeDocument/2006/relationships/hyperlink" Target="http://dynamiclearningmaps.org/sites/default/files/ds_manual_%202014-15_release_notes.pdf" TargetMode="External"/><Relationship Id="rId23" Type="http://schemas.openxmlformats.org/officeDocument/2006/relationships/hyperlink" Target="http://dynamiclearningmaps.org/content/erp_im" TargetMode="External"/><Relationship Id="rId28" Type="http://schemas.openxmlformats.org/officeDocument/2006/relationships/hyperlink" Target="http://tinyurl.com/dlm-b-access" TargetMode="External"/><Relationship Id="rId10" Type="http://schemas.openxmlformats.org/officeDocument/2006/relationships/hyperlink" Target="http://dynamiclearningmaps.org/sites/default/files/ds_manual_%202014-15_release_notes.pdf" TargetMode="External"/><Relationship Id="rId19" Type="http://schemas.openxmlformats.org/officeDocument/2006/relationships/hyperlink" Target="http://dynamiclearningmaps.org/sites/default/files/documents/ERP/ees_available_phaseb_im.pdf"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dynamiclearningmaps.org/sites/default/files/data_steward_manual.pdf" TargetMode="External"/><Relationship Id="rId14" Type="http://schemas.openxmlformats.org/officeDocument/2006/relationships/hyperlink" Target="http://www.dynamiclearningmaps.org/sites/default/files/documents/ERP/dlm_writing_testlet_faq.pdf" TargetMode="External"/><Relationship Id="rId22" Type="http://schemas.openxmlformats.org/officeDocument/2006/relationships/hyperlink" Target="http://dynamiclearningmaps.org/sites/default/files/TAM_2014-15_Release%20_Notes_IM.pdf" TargetMode="External"/><Relationship Id="rId27" Type="http://schemas.openxmlformats.org/officeDocument/2006/relationships/hyperlink" Target="http://tinyurl.com/dlm-b-writing" TargetMode="External"/><Relationship Id="rId3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Words>
  <Characters>37</Characters>
  <Application>Microsoft Office Word</Application>
  <DocSecurity>0</DocSecurity>
  <Lines>1</Lines>
  <Paragraphs>1</Paragraphs>
  <ScaleCrop>false</ScaleCrop>
  <Company>Woodstock Union High School</Company>
  <LinksUpToDate>false</LinksUpToDate>
  <CharactersWithSpaces>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 Shane</dc:creator>
  <cp:lastModifiedBy>snewberry</cp:lastModifiedBy>
  <cp:revision>2</cp:revision>
  <dcterms:created xsi:type="dcterms:W3CDTF">2014-11-19T12:51:00Z</dcterms:created>
  <dcterms:modified xsi:type="dcterms:W3CDTF">2014-11-19T12:51:00Z</dcterms:modified>
</cp:coreProperties>
</file>